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CDE" w:rsidRPr="002770ED" w:rsidRDefault="00A27CDE" w:rsidP="00A27CDE">
      <w:pPr>
        <w:tabs>
          <w:tab w:val="right" w:pos="9639"/>
        </w:tabs>
        <w:ind w:right="-1"/>
        <w:rPr>
          <w:rFonts w:ascii="Arial" w:hAnsi="Arial" w:cs="Arial"/>
          <w:b/>
        </w:rPr>
      </w:pPr>
      <w:r w:rsidRPr="002770ED">
        <w:rPr>
          <w:rFonts w:ascii="Arial" w:hAnsi="Arial" w:cs="Arial"/>
          <w:b/>
        </w:rPr>
        <w:t>Dr. Ralf Pohl</w:t>
      </w:r>
      <w:r w:rsidRPr="002770ED">
        <w:rPr>
          <w:rFonts w:ascii="Arial" w:hAnsi="Arial" w:cs="Arial"/>
          <w:b/>
          <w:sz w:val="20"/>
        </w:rPr>
        <w:tab/>
      </w:r>
      <w:r>
        <w:rPr>
          <w:rFonts w:ascii="Arial" w:hAnsi="Arial" w:cs="Arial"/>
          <w:b/>
        </w:rPr>
        <w:t>Wintersemester 2023/24</w:t>
      </w:r>
    </w:p>
    <w:p w:rsidR="00A27CDE" w:rsidRPr="0095187D" w:rsidRDefault="00A27CDE" w:rsidP="00A27CDE">
      <w:pPr>
        <w:tabs>
          <w:tab w:val="right" w:pos="9639"/>
        </w:tabs>
        <w:ind w:right="-1"/>
        <w:rPr>
          <w:rFonts w:ascii="Arial" w:hAnsi="Arial" w:cs="Arial"/>
        </w:rPr>
      </w:pPr>
      <w:r w:rsidRPr="0095187D">
        <w:rPr>
          <w:rFonts w:ascii="Arial" w:hAnsi="Arial" w:cs="Arial"/>
        </w:rPr>
        <w:tab/>
      </w:r>
    </w:p>
    <w:p w:rsidR="00A27CDE" w:rsidRDefault="00A27CDE" w:rsidP="00A27CDE">
      <w:pPr>
        <w:pStyle w:val="berschrift6"/>
        <w:rPr>
          <w:rFonts w:ascii="Arial" w:hAnsi="Arial" w:cs="Arial"/>
          <w:sz w:val="22"/>
          <w:szCs w:val="22"/>
        </w:rPr>
      </w:pPr>
      <w:r w:rsidRPr="0095187D">
        <w:rPr>
          <w:rFonts w:ascii="Arial" w:hAnsi="Arial" w:cs="Arial"/>
          <w:sz w:val="22"/>
          <w:szCs w:val="22"/>
        </w:rPr>
        <w:t>Volkswirtschaftliche</w:t>
      </w:r>
      <w:r>
        <w:rPr>
          <w:rFonts w:ascii="Arial" w:hAnsi="Arial" w:cs="Arial"/>
          <w:sz w:val="22"/>
          <w:szCs w:val="22"/>
        </w:rPr>
        <w:t>s</w:t>
      </w:r>
      <w:r w:rsidRPr="0095187D">
        <w:rPr>
          <w:rFonts w:ascii="Arial" w:hAnsi="Arial" w:cs="Arial"/>
          <w:sz w:val="22"/>
          <w:szCs w:val="22"/>
        </w:rPr>
        <w:t xml:space="preserve"> (Pro-) Seminar</w:t>
      </w:r>
      <w:r>
        <w:rPr>
          <w:rFonts w:ascii="Arial" w:hAnsi="Arial" w:cs="Arial"/>
          <w:sz w:val="22"/>
          <w:szCs w:val="22"/>
        </w:rPr>
        <w:t>:</w:t>
      </w:r>
    </w:p>
    <w:p w:rsidR="00A27CDE" w:rsidRPr="000B1455" w:rsidRDefault="00A27CDE" w:rsidP="00A27CDE">
      <w:pPr>
        <w:rPr>
          <w:lang w:eastAsia="de-DE"/>
        </w:rPr>
      </w:pPr>
    </w:p>
    <w:p w:rsidR="00A27CDE" w:rsidRPr="000B1455" w:rsidRDefault="00A27CDE" w:rsidP="00A27CDE">
      <w:pPr>
        <w:jc w:val="center"/>
        <w:rPr>
          <w:rFonts w:ascii="Arial" w:hAnsi="Arial" w:cs="Arial"/>
          <w:b/>
          <w:sz w:val="24"/>
          <w:szCs w:val="24"/>
          <w:lang w:eastAsia="de-DE"/>
        </w:rPr>
      </w:pPr>
      <w:r>
        <w:rPr>
          <w:rFonts w:ascii="Arial" w:hAnsi="Arial" w:cs="Arial"/>
          <w:b/>
          <w:sz w:val="24"/>
          <w:szCs w:val="24"/>
          <w:lang w:eastAsia="de-DE"/>
        </w:rPr>
        <w:t>Europäische Union</w:t>
      </w:r>
    </w:p>
    <w:p w:rsidR="00A27CDE" w:rsidRPr="0095187D" w:rsidRDefault="00A27CDE" w:rsidP="00A27CDE">
      <w:pPr>
        <w:pStyle w:val="Textkrper"/>
        <w:rPr>
          <w:rFonts w:ascii="Arial" w:hAnsi="Arial" w:cs="Arial"/>
          <w:sz w:val="22"/>
          <w:szCs w:val="22"/>
          <w:u w:val="single"/>
        </w:rPr>
      </w:pPr>
    </w:p>
    <w:p w:rsidR="00A27CDE" w:rsidRPr="0095187D" w:rsidRDefault="00A27CDE" w:rsidP="00A27CDE">
      <w:pPr>
        <w:pStyle w:val="Textkrper"/>
        <w:rPr>
          <w:rFonts w:ascii="Arial" w:hAnsi="Arial" w:cs="Arial"/>
          <w:sz w:val="22"/>
          <w:szCs w:val="22"/>
          <w:u w:val="single"/>
        </w:rPr>
      </w:pPr>
      <w:r w:rsidRPr="0095187D">
        <w:rPr>
          <w:rFonts w:ascii="Arial" w:hAnsi="Arial" w:cs="Arial"/>
          <w:sz w:val="22"/>
          <w:szCs w:val="22"/>
          <w:u w:val="single"/>
        </w:rPr>
        <w:t>Zulassungsvoraussetzungen:</w:t>
      </w:r>
    </w:p>
    <w:p w:rsidR="00A27CDE" w:rsidRPr="0095187D" w:rsidRDefault="00A27CDE" w:rsidP="00A27CDE">
      <w:pPr>
        <w:pStyle w:val="Textkrper2"/>
        <w:rPr>
          <w:rFonts w:ascii="Arial" w:hAnsi="Arial" w:cs="Arial"/>
          <w:sz w:val="22"/>
          <w:szCs w:val="22"/>
        </w:rPr>
      </w:pPr>
      <w:r w:rsidRPr="0095187D">
        <w:rPr>
          <w:rFonts w:ascii="Arial" w:hAnsi="Arial" w:cs="Arial"/>
          <w:sz w:val="22"/>
          <w:szCs w:val="22"/>
        </w:rPr>
        <w:t xml:space="preserve">Die Teilnahme am Proseminar setzt die </w:t>
      </w:r>
      <w:r w:rsidRPr="0095187D">
        <w:rPr>
          <w:rFonts w:ascii="Arial" w:hAnsi="Arial" w:cs="Arial"/>
          <w:b/>
          <w:sz w:val="22"/>
          <w:szCs w:val="22"/>
        </w:rPr>
        <w:t>bestandenen Module „Mikroökonomie“</w:t>
      </w:r>
      <w:r w:rsidRPr="0095187D">
        <w:rPr>
          <w:rFonts w:ascii="Arial" w:hAnsi="Arial" w:cs="Arial"/>
          <w:sz w:val="22"/>
          <w:szCs w:val="22"/>
        </w:rPr>
        <w:t xml:space="preserve"> (nicht LAR) und „</w:t>
      </w:r>
      <w:r w:rsidRPr="0095187D">
        <w:rPr>
          <w:rFonts w:ascii="Arial" w:hAnsi="Arial" w:cs="Arial"/>
          <w:b/>
          <w:sz w:val="22"/>
          <w:szCs w:val="22"/>
        </w:rPr>
        <w:t>Makroökonomie“</w:t>
      </w:r>
      <w:r w:rsidRPr="0095187D">
        <w:rPr>
          <w:rFonts w:ascii="Arial" w:hAnsi="Arial" w:cs="Arial"/>
          <w:sz w:val="22"/>
          <w:szCs w:val="22"/>
        </w:rPr>
        <w:t xml:space="preserve"> voraus.</w:t>
      </w:r>
    </w:p>
    <w:p w:rsidR="00A27CDE" w:rsidRDefault="00A27CDE" w:rsidP="00A27CDE">
      <w:pPr>
        <w:pStyle w:val="Textkrper2"/>
        <w:rPr>
          <w:rFonts w:ascii="Arial" w:hAnsi="Arial" w:cs="Arial"/>
          <w:sz w:val="22"/>
          <w:szCs w:val="22"/>
          <w:u w:val="single"/>
        </w:rPr>
      </w:pPr>
      <w:r w:rsidRPr="0095187D">
        <w:rPr>
          <w:rFonts w:ascii="Arial" w:hAnsi="Arial" w:cs="Arial"/>
          <w:sz w:val="22"/>
          <w:szCs w:val="22"/>
        </w:rPr>
        <w:t xml:space="preserve">Alle vorausgesetzten Leistungen müssen </w:t>
      </w:r>
      <w:r w:rsidRPr="00896F52">
        <w:rPr>
          <w:rFonts w:ascii="Arial" w:hAnsi="Arial" w:cs="Arial"/>
          <w:b/>
          <w:sz w:val="22"/>
          <w:szCs w:val="22"/>
        </w:rPr>
        <w:t>b</w:t>
      </w:r>
      <w:r>
        <w:rPr>
          <w:rFonts w:ascii="Arial" w:hAnsi="Arial" w:cs="Arial"/>
          <w:b/>
          <w:sz w:val="22"/>
          <w:szCs w:val="22"/>
        </w:rPr>
        <w:t xml:space="preserve">is zum Beginn der Anmeldephase auf </w:t>
      </w:r>
      <w:proofErr w:type="spellStart"/>
      <w:r>
        <w:rPr>
          <w:rFonts w:ascii="Arial" w:hAnsi="Arial" w:cs="Arial"/>
          <w:b/>
          <w:sz w:val="22"/>
          <w:szCs w:val="22"/>
        </w:rPr>
        <w:t>StudOn</w:t>
      </w:r>
      <w:proofErr w:type="spellEnd"/>
      <w:r w:rsidRPr="00896F52">
        <w:rPr>
          <w:rFonts w:ascii="Arial" w:hAnsi="Arial" w:cs="Arial"/>
          <w:b/>
          <w:sz w:val="22"/>
          <w:szCs w:val="22"/>
        </w:rPr>
        <w:t xml:space="preserve"> </w:t>
      </w:r>
      <w:r w:rsidRPr="0095187D">
        <w:rPr>
          <w:rFonts w:ascii="Arial" w:hAnsi="Arial" w:cs="Arial"/>
          <w:sz w:val="22"/>
          <w:szCs w:val="22"/>
        </w:rPr>
        <w:t xml:space="preserve">erbracht sein. </w:t>
      </w:r>
      <w:r w:rsidRPr="00941624">
        <w:rPr>
          <w:rFonts w:ascii="Arial" w:hAnsi="Arial" w:cs="Arial"/>
          <w:b/>
          <w:sz w:val="22"/>
          <w:szCs w:val="22"/>
        </w:rPr>
        <w:t>Ein Nachreichen ist nicht möglich</w:t>
      </w:r>
      <w:r>
        <w:rPr>
          <w:rFonts w:ascii="Arial" w:hAnsi="Arial" w:cs="Arial"/>
          <w:sz w:val="22"/>
          <w:szCs w:val="22"/>
        </w:rPr>
        <w:t>.</w:t>
      </w:r>
    </w:p>
    <w:p w:rsidR="000632BE" w:rsidRDefault="000632BE" w:rsidP="00A27CDE">
      <w:pPr>
        <w:pStyle w:val="Textkrper"/>
        <w:rPr>
          <w:rFonts w:ascii="Arial" w:hAnsi="Arial" w:cs="Arial"/>
          <w:sz w:val="22"/>
          <w:szCs w:val="22"/>
          <w:u w:val="single"/>
        </w:rPr>
      </w:pPr>
    </w:p>
    <w:p w:rsidR="00A27CDE" w:rsidRPr="0095187D" w:rsidRDefault="00A27CDE" w:rsidP="00A27CDE">
      <w:pPr>
        <w:pStyle w:val="Textkrper"/>
        <w:rPr>
          <w:rFonts w:ascii="Arial" w:hAnsi="Arial" w:cs="Arial"/>
          <w:sz w:val="22"/>
          <w:szCs w:val="22"/>
          <w:u w:val="single"/>
        </w:rPr>
      </w:pPr>
      <w:r w:rsidRPr="0095187D">
        <w:rPr>
          <w:rFonts w:ascii="Arial" w:hAnsi="Arial" w:cs="Arial"/>
          <w:sz w:val="22"/>
          <w:szCs w:val="22"/>
          <w:u w:val="single"/>
        </w:rPr>
        <w:t>Anmeldung:</w:t>
      </w:r>
    </w:p>
    <w:p w:rsidR="00A27CDE" w:rsidRPr="0095187D" w:rsidRDefault="00A27CDE" w:rsidP="00A27CDE">
      <w:pPr>
        <w:pStyle w:val="Textkrper2"/>
        <w:rPr>
          <w:rFonts w:ascii="Arial" w:hAnsi="Arial" w:cs="Arial"/>
          <w:sz w:val="22"/>
          <w:szCs w:val="22"/>
        </w:rPr>
      </w:pPr>
      <w:r w:rsidRPr="0095187D">
        <w:rPr>
          <w:rFonts w:ascii="Arial" w:hAnsi="Arial" w:cs="Arial"/>
          <w:sz w:val="22"/>
          <w:szCs w:val="22"/>
        </w:rPr>
        <w:t xml:space="preserve">Die Anmeldung zum Proseminar erfolgt ab </w:t>
      </w:r>
      <w:r w:rsidRPr="0095187D">
        <w:rPr>
          <w:rFonts w:ascii="Arial" w:hAnsi="Arial" w:cs="Arial"/>
          <w:b/>
          <w:sz w:val="22"/>
          <w:szCs w:val="22"/>
        </w:rPr>
        <w:t xml:space="preserve">Montag, </w:t>
      </w:r>
      <w:r>
        <w:rPr>
          <w:rFonts w:ascii="Arial" w:hAnsi="Arial" w:cs="Arial"/>
          <w:b/>
          <w:sz w:val="22"/>
          <w:szCs w:val="22"/>
        </w:rPr>
        <w:t>21.08.2023</w:t>
      </w:r>
      <w:r w:rsidRPr="0095187D">
        <w:rPr>
          <w:rFonts w:ascii="Arial" w:hAnsi="Arial" w:cs="Arial"/>
          <w:b/>
          <w:sz w:val="22"/>
          <w:szCs w:val="22"/>
        </w:rPr>
        <w:t xml:space="preserve">, 20:00 Uhr bis Freitag, </w:t>
      </w:r>
      <w:r>
        <w:rPr>
          <w:rFonts w:ascii="Arial" w:hAnsi="Arial" w:cs="Arial"/>
          <w:b/>
          <w:sz w:val="22"/>
          <w:szCs w:val="22"/>
        </w:rPr>
        <w:t>08.09.2023</w:t>
      </w:r>
      <w:r w:rsidRPr="0095187D">
        <w:rPr>
          <w:rFonts w:ascii="Arial" w:hAnsi="Arial" w:cs="Arial"/>
          <w:b/>
          <w:sz w:val="22"/>
          <w:szCs w:val="22"/>
        </w:rPr>
        <w:t>, 20:00 Uhr</w:t>
      </w:r>
      <w:r w:rsidRPr="0095187D">
        <w:rPr>
          <w:rFonts w:ascii="Arial" w:hAnsi="Arial" w:cs="Arial"/>
          <w:sz w:val="22"/>
          <w:szCs w:val="22"/>
        </w:rPr>
        <w:t xml:space="preserve"> </w:t>
      </w:r>
      <w:r>
        <w:rPr>
          <w:rFonts w:ascii="Arial" w:hAnsi="Arial" w:cs="Arial"/>
          <w:b/>
          <w:sz w:val="22"/>
          <w:szCs w:val="22"/>
        </w:rPr>
        <w:t xml:space="preserve">über </w:t>
      </w:r>
      <w:proofErr w:type="spellStart"/>
      <w:r>
        <w:rPr>
          <w:rFonts w:ascii="Arial" w:hAnsi="Arial" w:cs="Arial"/>
          <w:b/>
          <w:sz w:val="22"/>
          <w:szCs w:val="22"/>
        </w:rPr>
        <w:t>StudOn</w:t>
      </w:r>
      <w:proofErr w:type="spellEnd"/>
      <w:r w:rsidRPr="0095187D">
        <w:rPr>
          <w:rFonts w:ascii="Arial" w:hAnsi="Arial" w:cs="Arial"/>
          <w:sz w:val="22"/>
          <w:szCs w:val="22"/>
        </w:rPr>
        <w:t xml:space="preserve">. </w:t>
      </w:r>
    </w:p>
    <w:p w:rsidR="00A27CDE" w:rsidRPr="0095187D" w:rsidRDefault="00A27CDE" w:rsidP="00A27CDE">
      <w:pPr>
        <w:pStyle w:val="Textkrper2"/>
        <w:rPr>
          <w:rFonts w:ascii="Arial" w:hAnsi="Arial" w:cs="Arial"/>
          <w:sz w:val="22"/>
          <w:szCs w:val="22"/>
        </w:rPr>
      </w:pPr>
      <w:r w:rsidRPr="0095187D">
        <w:rPr>
          <w:rFonts w:ascii="Arial" w:hAnsi="Arial" w:cs="Arial"/>
          <w:b/>
          <w:sz w:val="22"/>
          <w:szCs w:val="22"/>
        </w:rPr>
        <w:t>Die Anmeldung wird erst mit der Übernahme eines Themas  endgültig</w:t>
      </w:r>
      <w:r w:rsidRPr="0095187D">
        <w:rPr>
          <w:rFonts w:ascii="Arial" w:hAnsi="Arial" w:cs="Arial"/>
          <w:sz w:val="22"/>
          <w:szCs w:val="22"/>
        </w:rPr>
        <w:t xml:space="preserve">. Ohne Anmeldung ist eine Teilnahme am Proseminar nicht möglich! </w:t>
      </w:r>
    </w:p>
    <w:p w:rsidR="00A27CDE" w:rsidRPr="0095187D" w:rsidRDefault="00A27CDE" w:rsidP="00A27CDE">
      <w:pPr>
        <w:pStyle w:val="Textkrper2"/>
        <w:rPr>
          <w:rFonts w:ascii="Arial" w:hAnsi="Arial" w:cs="Arial"/>
          <w:b/>
          <w:sz w:val="22"/>
          <w:szCs w:val="22"/>
        </w:rPr>
      </w:pPr>
      <w:r w:rsidRPr="0095187D">
        <w:rPr>
          <w:rFonts w:ascii="Arial" w:hAnsi="Arial" w:cs="Arial"/>
          <w:sz w:val="22"/>
          <w:szCs w:val="22"/>
        </w:rPr>
        <w:t>Bitte be</w:t>
      </w:r>
      <w:r w:rsidR="003B40E3">
        <w:rPr>
          <w:rFonts w:ascii="Arial" w:hAnsi="Arial" w:cs="Arial"/>
          <w:sz w:val="22"/>
          <w:szCs w:val="22"/>
        </w:rPr>
        <w:t>achten Sie, dass Sie</w:t>
      </w:r>
      <w:r w:rsidR="00411B7B">
        <w:rPr>
          <w:rFonts w:ascii="Arial" w:hAnsi="Arial" w:cs="Arial"/>
          <w:sz w:val="22"/>
          <w:szCs w:val="22"/>
        </w:rPr>
        <w:t xml:space="preserve"> nur an</w:t>
      </w:r>
      <w:r w:rsidRPr="0095187D">
        <w:rPr>
          <w:rFonts w:ascii="Arial" w:hAnsi="Arial" w:cs="Arial"/>
          <w:sz w:val="22"/>
          <w:szCs w:val="22"/>
        </w:rPr>
        <w:t xml:space="preserve"> </w:t>
      </w:r>
      <w:r w:rsidRPr="0095187D">
        <w:rPr>
          <w:rFonts w:ascii="Arial" w:hAnsi="Arial" w:cs="Arial"/>
          <w:b/>
          <w:sz w:val="22"/>
          <w:szCs w:val="22"/>
        </w:rPr>
        <w:t>einem</w:t>
      </w:r>
      <w:r w:rsidR="00411B7B">
        <w:rPr>
          <w:rFonts w:ascii="Arial" w:hAnsi="Arial" w:cs="Arial"/>
          <w:sz w:val="22"/>
          <w:szCs w:val="22"/>
        </w:rPr>
        <w:t xml:space="preserve"> </w:t>
      </w:r>
      <w:r w:rsidR="00765DBB">
        <w:rPr>
          <w:rFonts w:ascii="Arial" w:hAnsi="Arial" w:cs="Arial"/>
          <w:sz w:val="22"/>
          <w:szCs w:val="22"/>
        </w:rPr>
        <w:t xml:space="preserve">der </w:t>
      </w:r>
      <w:r w:rsidR="00411B7B">
        <w:rPr>
          <w:rFonts w:ascii="Arial" w:hAnsi="Arial" w:cs="Arial"/>
          <w:sz w:val="22"/>
          <w:szCs w:val="22"/>
        </w:rPr>
        <w:t>Proseminar</w:t>
      </w:r>
      <w:r w:rsidR="00765DBB">
        <w:rPr>
          <w:rFonts w:ascii="Arial" w:hAnsi="Arial" w:cs="Arial"/>
          <w:sz w:val="22"/>
          <w:szCs w:val="22"/>
        </w:rPr>
        <w:t>e</w:t>
      </w:r>
      <w:r w:rsidR="00411B7B">
        <w:rPr>
          <w:rFonts w:ascii="Arial" w:hAnsi="Arial" w:cs="Arial"/>
          <w:sz w:val="22"/>
          <w:szCs w:val="22"/>
        </w:rPr>
        <w:t xml:space="preserve"> teilnehmen</w:t>
      </w:r>
      <w:r w:rsidRPr="0095187D">
        <w:rPr>
          <w:rFonts w:ascii="Arial" w:hAnsi="Arial" w:cs="Arial"/>
          <w:sz w:val="22"/>
          <w:szCs w:val="22"/>
        </w:rPr>
        <w:t xml:space="preserve"> dürfen. </w:t>
      </w:r>
    </w:p>
    <w:p w:rsidR="00A27CDE" w:rsidRPr="0095187D" w:rsidRDefault="00A27CDE" w:rsidP="00A27CDE">
      <w:pPr>
        <w:pStyle w:val="Textkrper2"/>
        <w:rPr>
          <w:rFonts w:ascii="Arial" w:hAnsi="Arial" w:cs="Arial"/>
          <w:sz w:val="22"/>
          <w:szCs w:val="22"/>
        </w:rPr>
      </w:pPr>
    </w:p>
    <w:p w:rsidR="00A27CDE" w:rsidRPr="0095187D" w:rsidRDefault="00A27CDE" w:rsidP="00A27CDE">
      <w:pPr>
        <w:pStyle w:val="Textkrper"/>
        <w:rPr>
          <w:rFonts w:ascii="Arial" w:hAnsi="Arial" w:cs="Arial"/>
          <w:sz w:val="22"/>
          <w:szCs w:val="22"/>
          <w:u w:val="single"/>
        </w:rPr>
      </w:pPr>
      <w:r w:rsidRPr="0095187D">
        <w:rPr>
          <w:rFonts w:ascii="Arial" w:hAnsi="Arial" w:cs="Arial"/>
          <w:sz w:val="22"/>
          <w:szCs w:val="22"/>
          <w:u w:val="single"/>
        </w:rPr>
        <w:t>Themenvergabe:</w:t>
      </w:r>
    </w:p>
    <w:p w:rsidR="00A27CDE" w:rsidRPr="0095187D" w:rsidRDefault="00A27CDE" w:rsidP="00A27CDE">
      <w:pPr>
        <w:pStyle w:val="Textkrper2"/>
        <w:rPr>
          <w:rFonts w:ascii="Arial" w:hAnsi="Arial" w:cs="Arial"/>
          <w:sz w:val="22"/>
          <w:szCs w:val="22"/>
        </w:rPr>
      </w:pPr>
      <w:r w:rsidRPr="0095187D">
        <w:rPr>
          <w:rFonts w:ascii="Arial" w:hAnsi="Arial" w:cs="Arial"/>
          <w:sz w:val="22"/>
          <w:szCs w:val="22"/>
        </w:rPr>
        <w:t>Die T</w:t>
      </w:r>
      <w:r>
        <w:rPr>
          <w:rFonts w:ascii="Arial" w:hAnsi="Arial" w:cs="Arial"/>
          <w:sz w:val="22"/>
          <w:szCs w:val="22"/>
        </w:rPr>
        <w:t>hemen für Hausarbeit und Vortrag</w:t>
      </w:r>
      <w:r w:rsidRPr="0095187D">
        <w:rPr>
          <w:rFonts w:ascii="Arial" w:hAnsi="Arial" w:cs="Arial"/>
          <w:sz w:val="22"/>
          <w:szCs w:val="22"/>
        </w:rPr>
        <w:t xml:space="preserve"> </w:t>
      </w:r>
      <w:r w:rsidRPr="0095187D">
        <w:rPr>
          <w:rFonts w:ascii="Arial" w:hAnsi="Arial" w:cs="Arial"/>
          <w:b/>
          <w:sz w:val="22"/>
          <w:szCs w:val="22"/>
        </w:rPr>
        <w:t xml:space="preserve"> werden nach Ende des Anmeldezeitraums per E-Mail vergeben</w:t>
      </w:r>
      <w:r w:rsidRPr="0095187D">
        <w:rPr>
          <w:rFonts w:ascii="Arial" w:hAnsi="Arial" w:cs="Arial"/>
          <w:sz w:val="22"/>
          <w:szCs w:val="22"/>
        </w:rPr>
        <w:t xml:space="preserve">. </w:t>
      </w:r>
      <w:r>
        <w:rPr>
          <w:rFonts w:ascii="Arial" w:hAnsi="Arial" w:cs="Arial"/>
          <w:sz w:val="22"/>
          <w:szCs w:val="22"/>
        </w:rPr>
        <w:t>Dabei können (unverbindlich) drei Wunschthemen genannt werden; bei großem Interesse für einzelne Themen entscheidet das Los.</w:t>
      </w:r>
    </w:p>
    <w:p w:rsidR="00A27CDE" w:rsidRPr="0095187D" w:rsidRDefault="00A27CDE" w:rsidP="00A27CDE">
      <w:pPr>
        <w:pStyle w:val="Textkrper2"/>
        <w:rPr>
          <w:rFonts w:ascii="Arial" w:hAnsi="Arial" w:cs="Arial"/>
          <w:sz w:val="22"/>
          <w:szCs w:val="22"/>
        </w:rPr>
      </w:pPr>
    </w:p>
    <w:p w:rsidR="00A27CDE" w:rsidRPr="0095187D" w:rsidRDefault="00A27CDE" w:rsidP="00A27CDE">
      <w:pPr>
        <w:pStyle w:val="Textkrper2"/>
        <w:rPr>
          <w:rFonts w:ascii="Arial" w:hAnsi="Arial" w:cs="Arial"/>
          <w:sz w:val="22"/>
          <w:szCs w:val="22"/>
        </w:rPr>
      </w:pPr>
      <w:r w:rsidRPr="0095187D">
        <w:rPr>
          <w:rFonts w:ascii="Arial" w:hAnsi="Arial" w:cs="Arial"/>
          <w:b/>
          <w:sz w:val="22"/>
          <w:szCs w:val="22"/>
          <w:u w:val="single"/>
        </w:rPr>
        <w:t>Termine</w:t>
      </w:r>
      <w:r w:rsidRPr="0095187D">
        <w:rPr>
          <w:rFonts w:ascii="Arial" w:hAnsi="Arial" w:cs="Arial"/>
          <w:sz w:val="22"/>
          <w:szCs w:val="22"/>
        </w:rPr>
        <w:t>:</w:t>
      </w:r>
    </w:p>
    <w:p w:rsidR="00A27CDE" w:rsidRDefault="00A27CDE" w:rsidP="00A27CDE">
      <w:pPr>
        <w:pStyle w:val="Textkrper2"/>
        <w:rPr>
          <w:rFonts w:ascii="Arial" w:hAnsi="Arial" w:cs="Arial"/>
          <w:sz w:val="22"/>
          <w:szCs w:val="22"/>
        </w:rPr>
      </w:pPr>
      <w:r>
        <w:rPr>
          <w:rFonts w:ascii="Arial" w:hAnsi="Arial" w:cs="Arial"/>
          <w:sz w:val="22"/>
          <w:szCs w:val="22"/>
        </w:rPr>
        <w:t>Das Seminar findet</w:t>
      </w:r>
      <w:r w:rsidRPr="0095187D">
        <w:rPr>
          <w:rFonts w:ascii="Arial" w:hAnsi="Arial" w:cs="Arial"/>
          <w:sz w:val="22"/>
          <w:szCs w:val="22"/>
        </w:rPr>
        <w:t xml:space="preserve"> grundsätzlich zu den folgenden Terminen</w:t>
      </w:r>
      <w:r>
        <w:rPr>
          <w:rFonts w:ascii="Arial" w:hAnsi="Arial" w:cs="Arial"/>
          <w:sz w:val="22"/>
          <w:szCs w:val="22"/>
        </w:rPr>
        <w:t xml:space="preserve"> im Raum </w:t>
      </w:r>
      <w:r w:rsidR="002168E2">
        <w:rPr>
          <w:rFonts w:ascii="Arial" w:hAnsi="Arial" w:cs="Arial"/>
          <w:b/>
          <w:sz w:val="22"/>
          <w:szCs w:val="22"/>
        </w:rPr>
        <w:t>1.059</w:t>
      </w:r>
      <w:r w:rsidRPr="0095187D">
        <w:rPr>
          <w:rFonts w:ascii="Arial" w:hAnsi="Arial" w:cs="Arial"/>
          <w:sz w:val="22"/>
          <w:szCs w:val="22"/>
        </w:rPr>
        <w:t xml:space="preserve"> </w:t>
      </w:r>
      <w:r w:rsidR="002168E2">
        <w:rPr>
          <w:rFonts w:ascii="Arial" w:hAnsi="Arial" w:cs="Arial"/>
          <w:sz w:val="22"/>
          <w:szCs w:val="22"/>
        </w:rPr>
        <w:t>(Kochstraße 4)</w:t>
      </w:r>
      <w:r>
        <w:rPr>
          <w:rFonts w:ascii="Arial" w:hAnsi="Arial" w:cs="Arial"/>
          <w:sz w:val="22"/>
          <w:szCs w:val="22"/>
        </w:rPr>
        <w:t xml:space="preserve"> statt. Die Vortragst</w:t>
      </w:r>
      <w:r w:rsidRPr="0095187D">
        <w:rPr>
          <w:rFonts w:ascii="Arial" w:hAnsi="Arial" w:cs="Arial"/>
          <w:sz w:val="22"/>
          <w:szCs w:val="22"/>
        </w:rPr>
        <w:t xml:space="preserve">ermine ergeben sich aus den </w:t>
      </w:r>
      <w:r w:rsidRPr="0095187D">
        <w:rPr>
          <w:rFonts w:ascii="Arial" w:hAnsi="Arial" w:cs="Arial"/>
          <w:b/>
          <w:sz w:val="22"/>
          <w:szCs w:val="22"/>
        </w:rPr>
        <w:t>verbindlichen Zeitangaben auf der Themenliste</w:t>
      </w:r>
      <w:r w:rsidRPr="0095187D">
        <w:rPr>
          <w:rFonts w:ascii="Arial" w:hAnsi="Arial" w:cs="Arial"/>
          <w:sz w:val="22"/>
          <w:szCs w:val="22"/>
        </w:rPr>
        <w:t>.</w:t>
      </w:r>
    </w:p>
    <w:p w:rsidR="00A27CDE" w:rsidRPr="0095187D" w:rsidRDefault="00A27CDE" w:rsidP="00A27CDE">
      <w:pPr>
        <w:pStyle w:val="Textkrper2"/>
        <w:rPr>
          <w:rFonts w:ascii="Arial" w:hAnsi="Arial" w:cs="Arial"/>
          <w:sz w:val="22"/>
          <w:szCs w:val="22"/>
        </w:rPr>
      </w:pPr>
      <w:r w:rsidRPr="0095187D">
        <w:rPr>
          <w:rFonts w:ascii="Arial" w:hAnsi="Arial" w:cs="Arial"/>
          <w:sz w:val="22"/>
          <w:szCs w:val="22"/>
        </w:rPr>
        <w:t xml:space="preserve"> </w:t>
      </w:r>
    </w:p>
    <w:p w:rsidR="00A27CDE" w:rsidRPr="00E976C2" w:rsidRDefault="000632BE" w:rsidP="00A27CDE">
      <w:pPr>
        <w:pStyle w:val="Textkrper2"/>
        <w:numPr>
          <w:ilvl w:val="0"/>
          <w:numId w:val="5"/>
        </w:numPr>
        <w:ind w:left="397"/>
        <w:jc w:val="left"/>
        <w:rPr>
          <w:rFonts w:ascii="Arial" w:hAnsi="Arial" w:cs="Arial"/>
          <w:b/>
          <w:sz w:val="22"/>
          <w:szCs w:val="22"/>
        </w:rPr>
      </w:pPr>
      <w:r>
        <w:rPr>
          <w:rFonts w:ascii="Arial" w:hAnsi="Arial" w:cs="Arial"/>
          <w:b/>
          <w:sz w:val="22"/>
          <w:szCs w:val="22"/>
        </w:rPr>
        <w:t>Europäische Union</w:t>
      </w:r>
      <w:r>
        <w:rPr>
          <w:rFonts w:ascii="Arial" w:hAnsi="Arial" w:cs="Arial"/>
          <w:b/>
          <w:sz w:val="22"/>
          <w:szCs w:val="22"/>
        </w:rPr>
        <w:tab/>
      </w:r>
      <w:r>
        <w:rPr>
          <w:rFonts w:ascii="Arial" w:hAnsi="Arial" w:cs="Arial"/>
          <w:b/>
          <w:sz w:val="22"/>
          <w:szCs w:val="22"/>
        </w:rPr>
        <w:tab/>
        <w:t>freitags</w:t>
      </w:r>
      <w:r w:rsidR="00A27CDE" w:rsidRPr="00E976C2">
        <w:rPr>
          <w:rFonts w:ascii="Arial" w:hAnsi="Arial" w:cs="Arial"/>
          <w:b/>
          <w:sz w:val="22"/>
          <w:szCs w:val="22"/>
        </w:rPr>
        <w:t xml:space="preserve">, </w:t>
      </w:r>
      <w:r w:rsidR="00A27CDE" w:rsidRPr="00E976C2">
        <w:rPr>
          <w:rFonts w:ascii="Arial" w:hAnsi="Arial" w:cs="Arial"/>
          <w:b/>
          <w:sz w:val="22"/>
          <w:szCs w:val="22"/>
        </w:rPr>
        <w:tab/>
      </w:r>
      <w:r w:rsidR="00A27CDE">
        <w:rPr>
          <w:rFonts w:ascii="Arial" w:hAnsi="Arial" w:cs="Arial"/>
          <w:b/>
          <w:sz w:val="22"/>
          <w:szCs w:val="22"/>
        </w:rPr>
        <w:t xml:space="preserve"> </w:t>
      </w:r>
      <w:r w:rsidR="002168E2">
        <w:rPr>
          <w:rFonts w:ascii="Arial" w:hAnsi="Arial" w:cs="Arial"/>
          <w:b/>
          <w:sz w:val="22"/>
          <w:szCs w:val="22"/>
        </w:rPr>
        <w:t>von 12:15 Uhr bis 13</w:t>
      </w:r>
      <w:r w:rsidR="00A27CDE" w:rsidRPr="00E976C2">
        <w:rPr>
          <w:rFonts w:ascii="Arial" w:hAnsi="Arial" w:cs="Arial"/>
          <w:b/>
          <w:sz w:val="22"/>
          <w:szCs w:val="22"/>
        </w:rPr>
        <w:t>:45 Uhr</w:t>
      </w:r>
    </w:p>
    <w:p w:rsidR="00A27CDE" w:rsidRDefault="00A27CDE" w:rsidP="00A27CDE">
      <w:pPr>
        <w:pStyle w:val="Textkrper"/>
        <w:rPr>
          <w:rFonts w:ascii="Arial" w:hAnsi="Arial" w:cs="Arial"/>
          <w:sz w:val="22"/>
          <w:szCs w:val="22"/>
          <w:u w:val="single"/>
        </w:rPr>
      </w:pPr>
    </w:p>
    <w:p w:rsidR="00A27CDE" w:rsidRPr="0095187D" w:rsidRDefault="00A27CDE" w:rsidP="00A27CDE">
      <w:pPr>
        <w:pStyle w:val="Textkrper"/>
        <w:rPr>
          <w:rFonts w:ascii="Arial" w:hAnsi="Arial" w:cs="Arial"/>
          <w:sz w:val="22"/>
          <w:szCs w:val="22"/>
          <w:u w:val="single"/>
        </w:rPr>
      </w:pPr>
      <w:r w:rsidRPr="0095187D">
        <w:rPr>
          <w:rFonts w:ascii="Arial" w:hAnsi="Arial" w:cs="Arial"/>
          <w:sz w:val="22"/>
          <w:szCs w:val="22"/>
          <w:u w:val="single"/>
        </w:rPr>
        <w:t>Prüfungsleistungen:</w:t>
      </w:r>
    </w:p>
    <w:p w:rsidR="00A27CDE" w:rsidRPr="0095187D" w:rsidRDefault="00A27CDE" w:rsidP="00A27CDE">
      <w:pPr>
        <w:pStyle w:val="Textkrper2"/>
        <w:rPr>
          <w:rFonts w:ascii="Arial" w:hAnsi="Arial" w:cs="Arial"/>
          <w:sz w:val="22"/>
          <w:szCs w:val="22"/>
        </w:rPr>
      </w:pPr>
      <w:r w:rsidRPr="0095187D">
        <w:rPr>
          <w:rFonts w:ascii="Arial" w:hAnsi="Arial" w:cs="Arial"/>
          <w:sz w:val="22"/>
          <w:szCs w:val="22"/>
        </w:rPr>
        <w:t xml:space="preserve">Über das gewählte Thema ist eine </w:t>
      </w:r>
      <w:r w:rsidRPr="0095187D">
        <w:rPr>
          <w:rFonts w:ascii="Arial" w:hAnsi="Arial" w:cs="Arial"/>
          <w:b/>
          <w:sz w:val="22"/>
          <w:szCs w:val="22"/>
        </w:rPr>
        <w:t>Hausarbeit</w:t>
      </w:r>
      <w:r w:rsidRPr="0095187D">
        <w:rPr>
          <w:rFonts w:ascii="Arial" w:hAnsi="Arial" w:cs="Arial"/>
          <w:sz w:val="22"/>
          <w:szCs w:val="22"/>
        </w:rPr>
        <w:t xml:space="preserve"> zu erstellen. Sie ist zweimal in gedruckter Ausfertigung sowie in elektroni</w:t>
      </w:r>
      <w:r>
        <w:rPr>
          <w:rFonts w:ascii="Arial" w:hAnsi="Arial" w:cs="Arial"/>
          <w:sz w:val="22"/>
          <w:szCs w:val="22"/>
        </w:rPr>
        <w:t>scher Form (z.B. auf CD)</w:t>
      </w:r>
      <w:r w:rsidRPr="0095187D">
        <w:rPr>
          <w:rFonts w:ascii="Arial" w:hAnsi="Arial" w:cs="Arial"/>
          <w:sz w:val="22"/>
          <w:szCs w:val="22"/>
        </w:rPr>
        <w:t xml:space="preserve"> abzugeben. Grundsätzlich erfolgt die Abgabe der gedruckten Fassung </w:t>
      </w:r>
      <w:r w:rsidRPr="0095187D">
        <w:rPr>
          <w:rFonts w:ascii="Arial" w:hAnsi="Arial" w:cs="Arial"/>
          <w:b/>
          <w:sz w:val="22"/>
          <w:szCs w:val="22"/>
          <w:u w:val="single"/>
        </w:rPr>
        <w:t>spätestens zwei Wochen vor dem jeweiligen Vortragstermin</w:t>
      </w:r>
      <w:r w:rsidRPr="0095187D">
        <w:rPr>
          <w:rFonts w:ascii="Arial" w:hAnsi="Arial" w:cs="Arial"/>
          <w:sz w:val="22"/>
          <w:szCs w:val="22"/>
        </w:rPr>
        <w:t>.</w:t>
      </w:r>
    </w:p>
    <w:p w:rsidR="00A27CDE" w:rsidRPr="0095187D" w:rsidRDefault="00A27CDE" w:rsidP="00A27CDE">
      <w:pPr>
        <w:pStyle w:val="Textkrper2"/>
        <w:rPr>
          <w:rFonts w:ascii="Arial" w:hAnsi="Arial" w:cs="Arial"/>
          <w:sz w:val="22"/>
          <w:szCs w:val="22"/>
        </w:rPr>
      </w:pPr>
      <w:r w:rsidRPr="0095187D">
        <w:rPr>
          <w:rFonts w:ascii="Arial" w:hAnsi="Arial" w:cs="Arial"/>
          <w:sz w:val="22"/>
          <w:szCs w:val="22"/>
        </w:rPr>
        <w:t xml:space="preserve">Die Arbeit </w:t>
      </w:r>
      <w:r w:rsidRPr="008559B0">
        <w:rPr>
          <w:rFonts w:ascii="Arial" w:hAnsi="Arial" w:cs="Arial"/>
          <w:sz w:val="22"/>
          <w:szCs w:val="22"/>
          <w:u w:val="single"/>
        </w:rPr>
        <w:t>darf nicht mehr</w:t>
      </w:r>
      <w:r w:rsidRPr="0095187D">
        <w:rPr>
          <w:rFonts w:ascii="Arial" w:hAnsi="Arial" w:cs="Arial"/>
          <w:sz w:val="22"/>
          <w:szCs w:val="22"/>
        </w:rPr>
        <w:t xml:space="preserve"> als  </w:t>
      </w:r>
      <w:r w:rsidRPr="0095187D">
        <w:rPr>
          <w:rFonts w:ascii="Arial" w:hAnsi="Arial" w:cs="Arial"/>
          <w:b/>
          <w:sz w:val="22"/>
          <w:szCs w:val="22"/>
        </w:rPr>
        <w:t>12 Textseiten</w:t>
      </w:r>
      <w:r w:rsidRPr="0095187D">
        <w:rPr>
          <w:rFonts w:ascii="Arial" w:hAnsi="Arial" w:cs="Arial"/>
          <w:sz w:val="22"/>
          <w:szCs w:val="22"/>
        </w:rPr>
        <w:t xml:space="preserve"> umfassen (1,5-zeilig, ca. 4 cm Rand (links und rechts insgesamt), Schriftgröße 12/Times New Roman/Garamond; dies entspricht ca. 24.000 Zeichen) und muss den grundlegenden Kriterien des wissenschaftlichen Arbeitens genügen. Abbildungen, Tabellen etc. erweitern nicht das zulässige Seitenvolumen.</w:t>
      </w:r>
    </w:p>
    <w:p w:rsidR="00A27CDE" w:rsidRDefault="00A27CDE" w:rsidP="00A27CDE">
      <w:pPr>
        <w:pStyle w:val="Textkrper2"/>
        <w:rPr>
          <w:rFonts w:ascii="Arial" w:hAnsi="Arial" w:cs="Arial"/>
          <w:sz w:val="22"/>
          <w:szCs w:val="22"/>
        </w:rPr>
      </w:pPr>
      <w:r>
        <w:rPr>
          <w:rFonts w:ascii="Arial" w:hAnsi="Arial" w:cs="Arial"/>
          <w:sz w:val="22"/>
          <w:szCs w:val="22"/>
        </w:rPr>
        <w:t xml:space="preserve">(Hinweise dazu </w:t>
      </w:r>
      <w:r w:rsidRPr="0095187D">
        <w:rPr>
          <w:rFonts w:ascii="Arial" w:hAnsi="Arial" w:cs="Arial"/>
          <w:sz w:val="22"/>
          <w:szCs w:val="22"/>
        </w:rPr>
        <w:t xml:space="preserve">unter: </w:t>
      </w:r>
      <w:hyperlink r:id="rId6" w:history="1">
        <w:r w:rsidRPr="0095187D">
          <w:rPr>
            <w:rStyle w:val="Hyperlink"/>
            <w:rFonts w:ascii="Arial" w:hAnsi="Arial" w:cs="Arial"/>
            <w:sz w:val="22"/>
            <w:szCs w:val="22"/>
          </w:rPr>
          <w:t>https://www.economics.phil.fau.de/files/2016/03/handreichung.pdf</w:t>
        </w:r>
      </w:hyperlink>
      <w:r w:rsidRPr="0095187D">
        <w:rPr>
          <w:rFonts w:ascii="Arial" w:hAnsi="Arial" w:cs="Arial"/>
          <w:sz w:val="22"/>
          <w:szCs w:val="22"/>
        </w:rPr>
        <w:t xml:space="preserve">). </w:t>
      </w:r>
    </w:p>
    <w:p w:rsidR="00A27CDE" w:rsidRPr="0095187D" w:rsidRDefault="00A27CDE" w:rsidP="00A27CDE">
      <w:pPr>
        <w:pStyle w:val="Textkrper2"/>
        <w:rPr>
          <w:rFonts w:ascii="Arial" w:hAnsi="Arial" w:cs="Arial"/>
          <w:sz w:val="22"/>
          <w:szCs w:val="22"/>
        </w:rPr>
      </w:pPr>
      <w:r w:rsidRPr="0095187D">
        <w:rPr>
          <w:rFonts w:ascii="Arial" w:hAnsi="Arial" w:cs="Arial"/>
          <w:sz w:val="22"/>
          <w:szCs w:val="22"/>
        </w:rPr>
        <w:t>Die Begrenzung auf 12 Seiten erfordert eine bewusste Auswahl der zu behandelnden Aspekte. Die Arbeit muss  alleine angefertigt werden, auch wenn ein Thema mehrfach vergeben wird. Eine Absprache für den Vortrag wird in diesen Fällen erwartet.</w:t>
      </w:r>
    </w:p>
    <w:p w:rsidR="00A27CDE" w:rsidRPr="0095187D" w:rsidRDefault="00A27CDE" w:rsidP="00A27CDE">
      <w:pPr>
        <w:pStyle w:val="Textkrper2"/>
        <w:rPr>
          <w:rFonts w:ascii="Arial" w:hAnsi="Arial" w:cs="Arial"/>
          <w:sz w:val="22"/>
          <w:szCs w:val="22"/>
        </w:rPr>
      </w:pPr>
      <w:r w:rsidRPr="0095187D">
        <w:rPr>
          <w:rFonts w:ascii="Arial" w:hAnsi="Arial" w:cs="Arial"/>
          <w:sz w:val="22"/>
          <w:szCs w:val="22"/>
        </w:rPr>
        <w:t xml:space="preserve">Die angegebene Literatur dient nur zur grundsätzlichen Orientierung bezüglich der Themen. Eine darüber hinausgehende selbständige Literatursuche wird erwartet. </w:t>
      </w:r>
    </w:p>
    <w:p w:rsidR="00A27CDE" w:rsidRPr="0095187D" w:rsidRDefault="00A27CDE" w:rsidP="00A27CDE">
      <w:pPr>
        <w:pStyle w:val="Textkrper2"/>
        <w:rPr>
          <w:rFonts w:ascii="Arial" w:hAnsi="Arial" w:cs="Arial"/>
          <w:sz w:val="22"/>
          <w:szCs w:val="22"/>
        </w:rPr>
      </w:pPr>
      <w:r w:rsidRPr="0095187D">
        <w:rPr>
          <w:rFonts w:ascii="Arial" w:hAnsi="Arial" w:cs="Arial"/>
          <w:sz w:val="22"/>
          <w:szCs w:val="22"/>
        </w:rPr>
        <w:t>Arbeiten, die den genannten formalen Kriterien (Abgabe, Umfang, wissenschaftliches Arbeiten) nicht entsprechen, werden als „nicht bestanden“ bewertet!</w:t>
      </w:r>
    </w:p>
    <w:p w:rsidR="00A27CDE" w:rsidRPr="0095187D" w:rsidRDefault="00A27CDE" w:rsidP="00A27CDE">
      <w:pPr>
        <w:pStyle w:val="Textkrper2"/>
        <w:rPr>
          <w:rFonts w:ascii="Arial" w:hAnsi="Arial" w:cs="Arial"/>
          <w:sz w:val="22"/>
          <w:szCs w:val="22"/>
        </w:rPr>
      </w:pPr>
      <w:r w:rsidRPr="0095187D">
        <w:rPr>
          <w:rFonts w:ascii="Arial" w:hAnsi="Arial" w:cs="Arial"/>
          <w:sz w:val="22"/>
          <w:szCs w:val="22"/>
        </w:rPr>
        <w:t xml:space="preserve">Im mündlichen Vortrag zum Thema werden die Inhalte der Hausarbeit den Seminarteilnehmer/innen vorgestellt. Der </w:t>
      </w:r>
      <w:r w:rsidRPr="0095187D">
        <w:rPr>
          <w:rFonts w:ascii="Arial" w:hAnsi="Arial" w:cs="Arial"/>
          <w:b/>
          <w:sz w:val="22"/>
          <w:szCs w:val="22"/>
        </w:rPr>
        <w:t>Vortrag</w:t>
      </w:r>
      <w:r w:rsidRPr="0095187D">
        <w:rPr>
          <w:rFonts w:ascii="Arial" w:hAnsi="Arial" w:cs="Arial"/>
          <w:sz w:val="22"/>
          <w:szCs w:val="22"/>
        </w:rPr>
        <w:t xml:space="preserve"> soll zwischen </w:t>
      </w:r>
      <w:r>
        <w:rPr>
          <w:rFonts w:ascii="Arial" w:hAnsi="Arial" w:cs="Arial"/>
          <w:sz w:val="22"/>
          <w:szCs w:val="22"/>
        </w:rPr>
        <w:t>45 und 60</w:t>
      </w:r>
      <w:r w:rsidRPr="0095187D">
        <w:rPr>
          <w:rFonts w:ascii="Arial" w:hAnsi="Arial" w:cs="Arial"/>
          <w:sz w:val="22"/>
          <w:szCs w:val="22"/>
        </w:rPr>
        <w:t xml:space="preserve"> Minuten dauern. Abwesenheit am Vortragstermin ohne ärztliches Attest  führt zum Nichtbestehen des Seminars. Die wichtigsten Aussagen sind in einem </w:t>
      </w:r>
      <w:r w:rsidRPr="0095187D">
        <w:rPr>
          <w:rFonts w:ascii="Arial" w:hAnsi="Arial" w:cs="Arial"/>
          <w:b/>
          <w:sz w:val="22"/>
          <w:szCs w:val="22"/>
        </w:rPr>
        <w:t xml:space="preserve">Handout </w:t>
      </w:r>
      <w:r w:rsidRPr="0095187D">
        <w:rPr>
          <w:rFonts w:ascii="Arial" w:hAnsi="Arial" w:cs="Arial"/>
          <w:sz w:val="22"/>
          <w:szCs w:val="22"/>
        </w:rPr>
        <w:t xml:space="preserve">knapp zusammenzufassen.  </w:t>
      </w:r>
      <w:r w:rsidRPr="0095187D">
        <w:rPr>
          <w:rFonts w:ascii="Arial" w:hAnsi="Arial" w:cs="Arial"/>
          <w:sz w:val="22"/>
          <w:szCs w:val="22"/>
        </w:rPr>
        <w:lastRenderedPageBreak/>
        <w:t>Dieses wird den Seminarteilnehmer</w:t>
      </w:r>
      <w:r>
        <w:rPr>
          <w:rFonts w:ascii="Arial" w:hAnsi="Arial" w:cs="Arial"/>
          <w:sz w:val="22"/>
          <w:szCs w:val="22"/>
        </w:rPr>
        <w:t xml:space="preserve">/innen </w:t>
      </w:r>
      <w:r w:rsidRPr="0095187D">
        <w:rPr>
          <w:rFonts w:ascii="Arial" w:hAnsi="Arial" w:cs="Arial"/>
          <w:sz w:val="22"/>
          <w:szCs w:val="22"/>
        </w:rPr>
        <w:t>zur Ver</w:t>
      </w:r>
      <w:r>
        <w:rPr>
          <w:rFonts w:ascii="Arial" w:hAnsi="Arial" w:cs="Arial"/>
          <w:sz w:val="22"/>
          <w:szCs w:val="22"/>
        </w:rPr>
        <w:t>fügung gestellt; zusätzlich sollte</w:t>
      </w:r>
      <w:r w:rsidRPr="0095187D">
        <w:rPr>
          <w:rFonts w:ascii="Arial" w:hAnsi="Arial" w:cs="Arial"/>
          <w:sz w:val="22"/>
          <w:szCs w:val="22"/>
        </w:rPr>
        <w:t xml:space="preserve"> auch die </w:t>
      </w:r>
      <w:r w:rsidRPr="0095187D">
        <w:rPr>
          <w:rFonts w:ascii="Arial" w:hAnsi="Arial" w:cs="Arial"/>
          <w:b/>
          <w:sz w:val="22"/>
          <w:szCs w:val="22"/>
        </w:rPr>
        <w:t>Präsentation</w:t>
      </w:r>
      <w:r w:rsidRPr="0095187D">
        <w:rPr>
          <w:rFonts w:ascii="Arial" w:hAnsi="Arial" w:cs="Arial"/>
          <w:sz w:val="22"/>
          <w:szCs w:val="22"/>
        </w:rPr>
        <w:t xml:space="preserve"> </w:t>
      </w:r>
      <w:r w:rsidR="006D2CD3">
        <w:rPr>
          <w:rFonts w:ascii="Arial" w:hAnsi="Arial" w:cs="Arial"/>
          <w:sz w:val="22"/>
          <w:szCs w:val="22"/>
        </w:rPr>
        <w:t xml:space="preserve">auf </w:t>
      </w:r>
      <w:proofErr w:type="spellStart"/>
      <w:r w:rsidR="006D2CD3">
        <w:rPr>
          <w:rFonts w:ascii="Arial" w:hAnsi="Arial" w:cs="Arial"/>
          <w:sz w:val="22"/>
          <w:szCs w:val="22"/>
        </w:rPr>
        <w:t>StudOn</w:t>
      </w:r>
      <w:proofErr w:type="spellEnd"/>
      <w:r w:rsidR="006D2CD3">
        <w:rPr>
          <w:rFonts w:ascii="Arial" w:hAnsi="Arial" w:cs="Arial"/>
          <w:sz w:val="22"/>
          <w:szCs w:val="22"/>
        </w:rPr>
        <w:t xml:space="preserve"> </w:t>
      </w:r>
      <w:r w:rsidRPr="0095187D">
        <w:rPr>
          <w:rFonts w:ascii="Arial" w:hAnsi="Arial" w:cs="Arial"/>
          <w:sz w:val="22"/>
          <w:szCs w:val="22"/>
        </w:rPr>
        <w:t>eingestellt werden.</w:t>
      </w:r>
    </w:p>
    <w:p w:rsidR="00A27CDE" w:rsidRPr="0095187D" w:rsidRDefault="00A27CDE" w:rsidP="00A27CDE">
      <w:pPr>
        <w:pStyle w:val="Textkrper2"/>
        <w:rPr>
          <w:rFonts w:ascii="Arial" w:hAnsi="Arial" w:cs="Arial"/>
          <w:sz w:val="22"/>
          <w:szCs w:val="22"/>
        </w:rPr>
      </w:pPr>
      <w:r w:rsidRPr="0095187D">
        <w:rPr>
          <w:rFonts w:ascii="Arial" w:hAnsi="Arial" w:cs="Arial"/>
          <w:sz w:val="22"/>
          <w:szCs w:val="22"/>
        </w:rPr>
        <w:t xml:space="preserve">Das (Pro-) Seminar ist bestanden, wenn die Gesamtleistung aus Hausarbeit und Vortrag mindestens mit „ausreichend“ (4,0) bewertet wurde </w:t>
      </w:r>
      <w:r w:rsidRPr="0095187D">
        <w:rPr>
          <w:rFonts w:ascii="Arial" w:hAnsi="Arial" w:cs="Arial"/>
          <w:b/>
          <w:sz w:val="22"/>
          <w:szCs w:val="22"/>
        </w:rPr>
        <w:t>und</w:t>
      </w:r>
      <w:r w:rsidRPr="0095187D">
        <w:rPr>
          <w:rFonts w:ascii="Arial" w:hAnsi="Arial" w:cs="Arial"/>
          <w:sz w:val="22"/>
          <w:szCs w:val="22"/>
        </w:rPr>
        <w:t xml:space="preserve"> regelmäßig am Seminar teilgenommen wurde.</w:t>
      </w:r>
    </w:p>
    <w:p w:rsidR="00A27CDE" w:rsidRDefault="00A27CDE" w:rsidP="00A27CDE">
      <w:pPr>
        <w:rPr>
          <w:sz w:val="24"/>
          <w:szCs w:val="24"/>
        </w:rPr>
      </w:pPr>
    </w:p>
    <w:p w:rsidR="00AC4884" w:rsidRDefault="00AC4884">
      <w:pPr>
        <w:rPr>
          <w:b/>
        </w:rPr>
      </w:pPr>
    </w:p>
    <w:p w:rsidR="00AC4884" w:rsidRDefault="00AC4884">
      <w:pPr>
        <w:rPr>
          <w:b/>
        </w:rPr>
      </w:pPr>
    </w:p>
    <w:p w:rsidR="00A27CDE" w:rsidRPr="009001D1" w:rsidRDefault="009001D1">
      <w:pPr>
        <w:rPr>
          <w:b/>
        </w:rPr>
      </w:pPr>
      <w:r w:rsidRPr="009001D1">
        <w:rPr>
          <w:b/>
        </w:rPr>
        <w:t>TERMINPLAN</w:t>
      </w:r>
    </w:p>
    <w:p w:rsidR="00453BB2" w:rsidRPr="009001D1" w:rsidRDefault="00453BB2">
      <w:r w:rsidRPr="009001D1">
        <w:t>Vorbesprechung:</w:t>
      </w:r>
      <w:r w:rsidRPr="009001D1">
        <w:tab/>
      </w:r>
      <w:r w:rsidRPr="009001D1">
        <w:tab/>
      </w:r>
      <w:r w:rsidRPr="009001D1">
        <w:tab/>
      </w:r>
      <w:r w:rsidRPr="009001D1">
        <w:tab/>
      </w:r>
      <w:r w:rsidRPr="009001D1">
        <w:tab/>
      </w:r>
      <w:r w:rsidRPr="009001D1">
        <w:tab/>
      </w:r>
      <w:r w:rsidRPr="009001D1">
        <w:tab/>
      </w:r>
      <w:r w:rsidRPr="009001D1">
        <w:tab/>
        <w:t>27.10.2023</w:t>
      </w:r>
    </w:p>
    <w:p w:rsidR="009001D1" w:rsidRDefault="009001D1"/>
    <w:p w:rsidR="00D42584" w:rsidRPr="009001D1" w:rsidRDefault="00D42584">
      <w:r w:rsidRPr="009001D1">
        <w:t>Thema 1</w:t>
      </w:r>
      <w:r w:rsidR="00DC60F6" w:rsidRPr="009001D1">
        <w:tab/>
      </w:r>
      <w:r w:rsidR="00DC60F6" w:rsidRPr="009001D1">
        <w:tab/>
      </w:r>
      <w:r w:rsidR="00DC60F6" w:rsidRPr="009001D1">
        <w:tab/>
      </w:r>
      <w:r w:rsidR="00DC60F6" w:rsidRPr="009001D1">
        <w:tab/>
      </w:r>
      <w:r w:rsidR="00DC60F6" w:rsidRPr="009001D1">
        <w:tab/>
      </w:r>
      <w:r w:rsidR="00DC60F6" w:rsidRPr="009001D1">
        <w:tab/>
      </w:r>
      <w:r w:rsidR="00DC60F6" w:rsidRPr="009001D1">
        <w:tab/>
      </w:r>
      <w:r w:rsidR="00DC60F6" w:rsidRPr="009001D1">
        <w:tab/>
      </w:r>
      <w:r w:rsidR="00DC60F6" w:rsidRPr="009001D1">
        <w:tab/>
        <w:t>03.11.2023</w:t>
      </w:r>
    </w:p>
    <w:p w:rsidR="00AD6A37" w:rsidRPr="009001D1" w:rsidRDefault="00AD6A37">
      <w:pPr>
        <w:rPr>
          <w:b/>
        </w:rPr>
      </w:pPr>
      <w:r w:rsidRPr="009001D1">
        <w:rPr>
          <w:b/>
        </w:rPr>
        <w:t>Die europäischen Fiskalregeln: Funktionsweise und Reformoptionen</w:t>
      </w:r>
    </w:p>
    <w:p w:rsidR="00AD6A37" w:rsidRPr="009001D1" w:rsidRDefault="00AD6A37" w:rsidP="00DC60F6">
      <w:pPr>
        <w:pStyle w:val="Listenabsatz"/>
        <w:numPr>
          <w:ilvl w:val="0"/>
          <w:numId w:val="3"/>
        </w:numPr>
      </w:pPr>
      <w:r w:rsidRPr="009001D1">
        <w:t xml:space="preserve">Sachverständigenrat zur Begutachtung der gesamtwirtschaftlichen Entwicklung, Jahresgutachten 22/23, Kapitel 4, Wiesbaden 2022 </w:t>
      </w:r>
    </w:p>
    <w:p w:rsidR="00D42584" w:rsidRPr="009001D1" w:rsidRDefault="00D42584"/>
    <w:p w:rsidR="00AD6A37" w:rsidRPr="009001D1" w:rsidRDefault="00D42584">
      <w:r w:rsidRPr="009001D1">
        <w:t>Thema 2</w:t>
      </w:r>
      <w:r w:rsidR="00DC60F6" w:rsidRPr="009001D1">
        <w:tab/>
      </w:r>
      <w:r w:rsidR="00DC60F6" w:rsidRPr="009001D1">
        <w:tab/>
      </w:r>
      <w:r w:rsidR="00DC60F6" w:rsidRPr="009001D1">
        <w:tab/>
      </w:r>
      <w:r w:rsidR="00DC60F6" w:rsidRPr="009001D1">
        <w:tab/>
      </w:r>
      <w:r w:rsidR="00DC60F6" w:rsidRPr="009001D1">
        <w:tab/>
      </w:r>
      <w:r w:rsidR="00DC60F6" w:rsidRPr="009001D1">
        <w:tab/>
      </w:r>
      <w:r w:rsidR="00DC60F6" w:rsidRPr="009001D1">
        <w:tab/>
      </w:r>
      <w:r w:rsidR="00DC60F6" w:rsidRPr="009001D1">
        <w:tab/>
      </w:r>
      <w:r w:rsidR="00DC60F6" w:rsidRPr="009001D1">
        <w:tab/>
        <w:t>10.11.2023</w:t>
      </w:r>
    </w:p>
    <w:p w:rsidR="005763E7" w:rsidRPr="009001D1" w:rsidRDefault="00DB64D9">
      <w:r w:rsidRPr="009001D1">
        <w:rPr>
          <w:b/>
        </w:rPr>
        <w:t>Die Rolle der EZB bei der Bekämpfung von Wirtschaftskrisen</w:t>
      </w:r>
      <w:r w:rsidR="00DC60F6" w:rsidRPr="009001D1">
        <w:rPr>
          <w:b/>
        </w:rPr>
        <w:tab/>
      </w:r>
      <w:r w:rsidR="00DC60F6" w:rsidRPr="009001D1">
        <w:rPr>
          <w:b/>
        </w:rPr>
        <w:tab/>
      </w:r>
      <w:r w:rsidR="00DC60F6" w:rsidRPr="009001D1">
        <w:rPr>
          <w:b/>
        </w:rPr>
        <w:tab/>
      </w:r>
    </w:p>
    <w:p w:rsidR="00DB64D9" w:rsidRPr="009001D1" w:rsidRDefault="00DB64D9" w:rsidP="00DC60F6">
      <w:pPr>
        <w:pStyle w:val="Listenabsatz"/>
        <w:numPr>
          <w:ilvl w:val="0"/>
          <w:numId w:val="3"/>
        </w:numPr>
      </w:pPr>
      <w:r w:rsidRPr="009001D1">
        <w:t>Sinn, H.-W.: Die wundersame Geldvermehrung, 3. Aufl., Freiburg 2022, Kap. 3</w:t>
      </w:r>
    </w:p>
    <w:p w:rsidR="00D42584" w:rsidRPr="009001D1" w:rsidRDefault="00D42584"/>
    <w:p w:rsidR="00D42584" w:rsidRPr="009001D1" w:rsidRDefault="00D42584">
      <w:r w:rsidRPr="009001D1">
        <w:t>Thema 3</w:t>
      </w:r>
      <w:r w:rsidR="00DC60F6" w:rsidRPr="009001D1">
        <w:tab/>
      </w:r>
      <w:r w:rsidR="00DC60F6" w:rsidRPr="009001D1">
        <w:tab/>
      </w:r>
      <w:r w:rsidR="00DC60F6" w:rsidRPr="009001D1">
        <w:tab/>
      </w:r>
      <w:r w:rsidR="00DC60F6" w:rsidRPr="009001D1">
        <w:tab/>
      </w:r>
      <w:r w:rsidR="00DC60F6" w:rsidRPr="009001D1">
        <w:tab/>
      </w:r>
      <w:r w:rsidR="00DC60F6" w:rsidRPr="009001D1">
        <w:tab/>
      </w:r>
      <w:r w:rsidR="00DC60F6" w:rsidRPr="009001D1">
        <w:tab/>
      </w:r>
      <w:r w:rsidR="00DC60F6" w:rsidRPr="009001D1">
        <w:tab/>
      </w:r>
      <w:r w:rsidR="00DC60F6" w:rsidRPr="009001D1">
        <w:tab/>
        <w:t>17.11.2023</w:t>
      </w:r>
    </w:p>
    <w:p w:rsidR="00F336ED" w:rsidRPr="009001D1" w:rsidRDefault="00F336ED">
      <w:pPr>
        <w:rPr>
          <w:b/>
        </w:rPr>
      </w:pPr>
      <w:r w:rsidRPr="009001D1">
        <w:rPr>
          <w:b/>
        </w:rPr>
        <w:t>Der EU-Wiederaufbaufonds</w:t>
      </w:r>
      <w:r w:rsidR="00DC60F6" w:rsidRPr="009001D1">
        <w:rPr>
          <w:b/>
        </w:rPr>
        <w:tab/>
      </w:r>
      <w:r w:rsidR="00DC60F6" w:rsidRPr="009001D1">
        <w:rPr>
          <w:b/>
        </w:rPr>
        <w:tab/>
      </w:r>
      <w:r w:rsidR="00DC60F6" w:rsidRPr="009001D1">
        <w:rPr>
          <w:b/>
        </w:rPr>
        <w:tab/>
      </w:r>
      <w:r w:rsidR="00DC60F6" w:rsidRPr="009001D1">
        <w:rPr>
          <w:b/>
        </w:rPr>
        <w:tab/>
      </w:r>
      <w:r w:rsidR="00DC60F6" w:rsidRPr="009001D1">
        <w:rPr>
          <w:b/>
        </w:rPr>
        <w:tab/>
      </w:r>
      <w:r w:rsidR="00DC60F6" w:rsidRPr="009001D1">
        <w:rPr>
          <w:b/>
        </w:rPr>
        <w:tab/>
      </w:r>
      <w:r w:rsidR="00DC60F6" w:rsidRPr="009001D1">
        <w:rPr>
          <w:b/>
        </w:rPr>
        <w:tab/>
      </w:r>
    </w:p>
    <w:p w:rsidR="00F336ED" w:rsidRPr="009001D1" w:rsidRDefault="00F336ED" w:rsidP="00DC60F6">
      <w:pPr>
        <w:pStyle w:val="Listenabsatz"/>
        <w:numPr>
          <w:ilvl w:val="0"/>
          <w:numId w:val="3"/>
        </w:numPr>
      </w:pPr>
      <w:r w:rsidRPr="009001D1">
        <w:t xml:space="preserve">Heimberger, P.: EU-Wiederaufbaufonds als Kernstück europäischer Krisenbekämpfung: Progressiver Durchbruch oder Enttäuschung? in: </w:t>
      </w:r>
      <w:proofErr w:type="spellStart"/>
      <w:r w:rsidRPr="009001D1">
        <w:t>Gärber</w:t>
      </w:r>
      <w:proofErr w:type="spellEnd"/>
      <w:r w:rsidRPr="009001D1">
        <w:t>, A. (</w:t>
      </w:r>
      <w:proofErr w:type="spellStart"/>
      <w:r w:rsidRPr="009001D1">
        <w:t>Hrg</w:t>
      </w:r>
      <w:proofErr w:type="spellEnd"/>
      <w:r w:rsidRPr="009001D1">
        <w:t xml:space="preserve">): </w:t>
      </w:r>
      <w:proofErr w:type="spellStart"/>
      <w:r w:rsidRPr="009001D1">
        <w:t>Europa.Besser.Machen</w:t>
      </w:r>
      <w:proofErr w:type="spellEnd"/>
      <w:r w:rsidRPr="009001D1">
        <w:t>, Frankfurt/New York, 2021</w:t>
      </w:r>
    </w:p>
    <w:p w:rsidR="00D42584" w:rsidRPr="009001D1" w:rsidRDefault="00D42584"/>
    <w:p w:rsidR="00D42584" w:rsidRPr="009001D1" w:rsidRDefault="00D42584">
      <w:r w:rsidRPr="009001D1">
        <w:t>Thema 4</w:t>
      </w:r>
      <w:r w:rsidR="00DC60F6" w:rsidRPr="009001D1">
        <w:tab/>
      </w:r>
      <w:r w:rsidR="00DC60F6" w:rsidRPr="009001D1">
        <w:tab/>
      </w:r>
      <w:r w:rsidR="00DC60F6" w:rsidRPr="009001D1">
        <w:tab/>
      </w:r>
      <w:r w:rsidR="00DC60F6" w:rsidRPr="009001D1">
        <w:tab/>
      </w:r>
      <w:r w:rsidR="00DC60F6" w:rsidRPr="009001D1">
        <w:tab/>
      </w:r>
      <w:r w:rsidR="00DC60F6" w:rsidRPr="009001D1">
        <w:tab/>
      </w:r>
      <w:r w:rsidR="00DC60F6" w:rsidRPr="009001D1">
        <w:tab/>
      </w:r>
      <w:r w:rsidR="00DC60F6" w:rsidRPr="009001D1">
        <w:tab/>
      </w:r>
      <w:r w:rsidR="00DC60F6" w:rsidRPr="009001D1">
        <w:tab/>
        <w:t>24.11.2023</w:t>
      </w:r>
    </w:p>
    <w:p w:rsidR="001F2BE7" w:rsidRPr="009001D1" w:rsidRDefault="001F2BE7">
      <w:pPr>
        <w:rPr>
          <w:b/>
        </w:rPr>
      </w:pPr>
      <w:r w:rsidRPr="009001D1">
        <w:rPr>
          <w:b/>
        </w:rPr>
        <w:t xml:space="preserve">Die Implikationen </w:t>
      </w:r>
      <w:proofErr w:type="gramStart"/>
      <w:r w:rsidRPr="009001D1">
        <w:rPr>
          <w:b/>
        </w:rPr>
        <w:t>des</w:t>
      </w:r>
      <w:proofErr w:type="gramEnd"/>
      <w:r w:rsidRPr="009001D1">
        <w:rPr>
          <w:b/>
        </w:rPr>
        <w:t xml:space="preserve"> </w:t>
      </w:r>
      <w:r w:rsidR="00DC60F6" w:rsidRPr="009001D1">
        <w:rPr>
          <w:b/>
        </w:rPr>
        <w:t xml:space="preserve">US - </w:t>
      </w:r>
      <w:r w:rsidRPr="009001D1">
        <w:rPr>
          <w:b/>
        </w:rPr>
        <w:t xml:space="preserve">„Inflation </w:t>
      </w:r>
      <w:proofErr w:type="spellStart"/>
      <w:r w:rsidRPr="009001D1">
        <w:rPr>
          <w:b/>
        </w:rPr>
        <w:t>Reduction</w:t>
      </w:r>
      <w:proofErr w:type="spellEnd"/>
      <w:r w:rsidRPr="009001D1">
        <w:rPr>
          <w:b/>
        </w:rPr>
        <w:t xml:space="preserve"> Act“ für die Europäische Union</w:t>
      </w:r>
      <w:r w:rsidR="00DC60F6" w:rsidRPr="009001D1">
        <w:rPr>
          <w:b/>
        </w:rPr>
        <w:tab/>
      </w:r>
    </w:p>
    <w:p w:rsidR="00D07A4C" w:rsidRPr="009001D1" w:rsidRDefault="001F2BE7" w:rsidP="00DC60F6">
      <w:pPr>
        <w:pStyle w:val="Listenabsatz"/>
        <w:numPr>
          <w:ilvl w:val="0"/>
          <w:numId w:val="3"/>
        </w:numPr>
      </w:pPr>
      <w:proofErr w:type="spellStart"/>
      <w:r w:rsidRPr="009001D1">
        <w:t>Bernoth</w:t>
      </w:r>
      <w:proofErr w:type="spellEnd"/>
      <w:r w:rsidRPr="009001D1">
        <w:t xml:space="preserve">, K. und Meyer, J.: US-Investitionspaket Inflation </w:t>
      </w:r>
      <w:proofErr w:type="spellStart"/>
      <w:r w:rsidRPr="009001D1">
        <w:t>Reduction</w:t>
      </w:r>
      <w:proofErr w:type="spellEnd"/>
      <w:r w:rsidRPr="009001D1">
        <w:t xml:space="preserve"> Act erfordert schnelles strategisches Handeln, DIW-Wochenbericht 6/2023, S. 59-67</w:t>
      </w:r>
    </w:p>
    <w:p w:rsidR="00D07A4C" w:rsidRPr="009001D1" w:rsidRDefault="00D07A4C" w:rsidP="00D42584"/>
    <w:p w:rsidR="00AC4884" w:rsidRDefault="00AC4884" w:rsidP="00D42584"/>
    <w:p w:rsidR="00D07A4C" w:rsidRPr="009001D1" w:rsidRDefault="00D07A4C" w:rsidP="00D42584">
      <w:r w:rsidRPr="009001D1">
        <w:lastRenderedPageBreak/>
        <w:t>Thema 5</w:t>
      </w:r>
      <w:r w:rsidR="00F444D6" w:rsidRPr="009001D1">
        <w:tab/>
      </w:r>
      <w:r w:rsidR="00F444D6" w:rsidRPr="009001D1">
        <w:tab/>
      </w:r>
      <w:r w:rsidR="00F444D6" w:rsidRPr="009001D1">
        <w:tab/>
      </w:r>
      <w:r w:rsidR="00F444D6" w:rsidRPr="009001D1">
        <w:tab/>
      </w:r>
      <w:r w:rsidR="00F444D6" w:rsidRPr="009001D1">
        <w:tab/>
      </w:r>
      <w:r w:rsidR="00F444D6" w:rsidRPr="009001D1">
        <w:tab/>
      </w:r>
      <w:r w:rsidR="00F444D6" w:rsidRPr="009001D1">
        <w:tab/>
      </w:r>
      <w:r w:rsidR="00F444D6" w:rsidRPr="009001D1">
        <w:tab/>
      </w:r>
      <w:r w:rsidR="00F444D6" w:rsidRPr="009001D1">
        <w:tab/>
        <w:t>01.12.2023</w:t>
      </w:r>
    </w:p>
    <w:p w:rsidR="00D07A4C" w:rsidRPr="009001D1" w:rsidRDefault="00D07A4C" w:rsidP="00D42584">
      <w:pPr>
        <w:rPr>
          <w:b/>
        </w:rPr>
      </w:pPr>
      <w:r w:rsidRPr="009001D1">
        <w:rPr>
          <w:b/>
        </w:rPr>
        <w:t>Die Handelspolitik der Europäischen Union</w:t>
      </w:r>
    </w:p>
    <w:p w:rsidR="00D07A4C" w:rsidRPr="009001D1" w:rsidRDefault="00D07A4C" w:rsidP="00DC60F6">
      <w:pPr>
        <w:pStyle w:val="Listenabsatz"/>
        <w:numPr>
          <w:ilvl w:val="0"/>
          <w:numId w:val="3"/>
        </w:numPr>
      </w:pPr>
      <w:proofErr w:type="spellStart"/>
      <w:r w:rsidRPr="009001D1">
        <w:t>Herfkens</w:t>
      </w:r>
      <w:proofErr w:type="spellEnd"/>
      <w:r w:rsidRPr="009001D1">
        <w:t>, E.: Progressive Handelspolitik im Angesicht globaler Armut, in:</w:t>
      </w:r>
      <w:r w:rsidR="001F2BE7" w:rsidRPr="009001D1">
        <w:t xml:space="preserve"> </w:t>
      </w:r>
      <w:proofErr w:type="spellStart"/>
      <w:r w:rsidRPr="009001D1">
        <w:t>Gärber</w:t>
      </w:r>
      <w:proofErr w:type="spellEnd"/>
      <w:r w:rsidRPr="009001D1">
        <w:t>, A. (</w:t>
      </w:r>
      <w:proofErr w:type="spellStart"/>
      <w:r w:rsidRPr="009001D1">
        <w:t>Hrg</w:t>
      </w:r>
      <w:proofErr w:type="spellEnd"/>
      <w:r w:rsidRPr="009001D1">
        <w:t xml:space="preserve">): </w:t>
      </w:r>
      <w:proofErr w:type="spellStart"/>
      <w:r w:rsidRPr="009001D1">
        <w:t>Europa.Besser.Machen</w:t>
      </w:r>
      <w:proofErr w:type="spellEnd"/>
      <w:r w:rsidRPr="009001D1">
        <w:t>, Frankfurt/New York, 2021</w:t>
      </w:r>
    </w:p>
    <w:p w:rsidR="00D42584" w:rsidRPr="009001D1" w:rsidRDefault="00D42584"/>
    <w:p w:rsidR="00D42584" w:rsidRPr="009001D1" w:rsidRDefault="00EF7A6D">
      <w:r w:rsidRPr="009001D1">
        <w:t>Thema 6</w:t>
      </w:r>
      <w:r w:rsidR="00F444D6" w:rsidRPr="009001D1">
        <w:tab/>
      </w:r>
      <w:r w:rsidR="00F444D6" w:rsidRPr="009001D1">
        <w:tab/>
      </w:r>
      <w:r w:rsidR="00F444D6" w:rsidRPr="009001D1">
        <w:tab/>
      </w:r>
      <w:r w:rsidR="00F444D6" w:rsidRPr="009001D1">
        <w:tab/>
      </w:r>
      <w:r w:rsidR="00F444D6" w:rsidRPr="009001D1">
        <w:tab/>
      </w:r>
      <w:r w:rsidR="00F444D6" w:rsidRPr="009001D1">
        <w:tab/>
      </w:r>
      <w:r w:rsidR="00F444D6" w:rsidRPr="009001D1">
        <w:tab/>
      </w:r>
      <w:r w:rsidR="00F444D6" w:rsidRPr="009001D1">
        <w:tab/>
      </w:r>
      <w:r w:rsidR="00F444D6" w:rsidRPr="009001D1">
        <w:tab/>
      </w:r>
      <w:r w:rsidR="00711C32" w:rsidRPr="009001D1">
        <w:t>08.12.2023</w:t>
      </w:r>
    </w:p>
    <w:p w:rsidR="008C6016" w:rsidRPr="009001D1" w:rsidRDefault="008C6016">
      <w:pPr>
        <w:rPr>
          <w:b/>
        </w:rPr>
      </w:pPr>
      <w:r w:rsidRPr="009001D1">
        <w:rPr>
          <w:b/>
        </w:rPr>
        <w:t>Entwicklung der Sozialpolitik und sozialpolitische Kompetenzen in der EU</w:t>
      </w:r>
    </w:p>
    <w:p w:rsidR="008C6016" w:rsidRPr="009001D1" w:rsidRDefault="00D42584" w:rsidP="00DC60F6">
      <w:pPr>
        <w:pStyle w:val="Listenabsatz"/>
        <w:numPr>
          <w:ilvl w:val="0"/>
          <w:numId w:val="3"/>
        </w:numPr>
      </w:pPr>
      <w:proofErr w:type="spellStart"/>
      <w:r w:rsidRPr="009001D1">
        <w:t>Möhle</w:t>
      </w:r>
      <w:proofErr w:type="spellEnd"/>
      <w:r w:rsidRPr="009001D1">
        <w:t>, M.</w:t>
      </w:r>
      <w:r w:rsidR="008C6016" w:rsidRPr="009001D1">
        <w:t>: Europäische Sozialpolitik, Wiesbaden 2020, Kap. 5</w:t>
      </w:r>
    </w:p>
    <w:p w:rsidR="00D42584" w:rsidRPr="009001D1" w:rsidRDefault="00D42584" w:rsidP="00B37FEC"/>
    <w:p w:rsidR="00D42584" w:rsidRPr="009001D1" w:rsidRDefault="00D42584" w:rsidP="00B37FEC">
      <w:r w:rsidRPr="009001D1">
        <w:t>Thema 7</w:t>
      </w:r>
      <w:r w:rsidR="00711C32" w:rsidRPr="009001D1">
        <w:tab/>
      </w:r>
      <w:r w:rsidR="00711C32" w:rsidRPr="009001D1">
        <w:tab/>
      </w:r>
      <w:r w:rsidR="00711C32" w:rsidRPr="009001D1">
        <w:tab/>
      </w:r>
      <w:r w:rsidR="00711C32" w:rsidRPr="009001D1">
        <w:tab/>
      </w:r>
      <w:r w:rsidR="00711C32" w:rsidRPr="009001D1">
        <w:tab/>
      </w:r>
      <w:r w:rsidR="00711C32" w:rsidRPr="009001D1">
        <w:tab/>
      </w:r>
      <w:r w:rsidR="00711C32" w:rsidRPr="009001D1">
        <w:tab/>
      </w:r>
      <w:r w:rsidR="00711C32" w:rsidRPr="009001D1">
        <w:tab/>
      </w:r>
      <w:r w:rsidR="00711C32" w:rsidRPr="009001D1">
        <w:tab/>
        <w:t>15.12.2023</w:t>
      </w:r>
    </w:p>
    <w:p w:rsidR="00B37FEC" w:rsidRPr="009001D1" w:rsidRDefault="00B37FEC" w:rsidP="00D42584">
      <w:pPr>
        <w:rPr>
          <w:b/>
        </w:rPr>
      </w:pPr>
      <w:r w:rsidRPr="009001D1">
        <w:rPr>
          <w:b/>
        </w:rPr>
        <w:t>Armutsbekämpfung und soziale Inklusion</w:t>
      </w:r>
      <w:r w:rsidR="00D75C71" w:rsidRPr="009001D1">
        <w:rPr>
          <w:b/>
        </w:rPr>
        <w:t xml:space="preserve"> in der EU</w:t>
      </w:r>
    </w:p>
    <w:p w:rsidR="00B37FEC" w:rsidRPr="009001D1" w:rsidRDefault="0009444D" w:rsidP="00DC60F6">
      <w:pPr>
        <w:pStyle w:val="Listenabsatz"/>
        <w:numPr>
          <w:ilvl w:val="0"/>
          <w:numId w:val="3"/>
        </w:numPr>
      </w:pPr>
      <w:proofErr w:type="spellStart"/>
      <w:r w:rsidRPr="009001D1">
        <w:t>Möhle</w:t>
      </w:r>
      <w:proofErr w:type="spellEnd"/>
      <w:r w:rsidRPr="009001D1">
        <w:t>, M.</w:t>
      </w:r>
      <w:r w:rsidR="00B37FEC" w:rsidRPr="009001D1">
        <w:t>: Europäische Sozial</w:t>
      </w:r>
      <w:r w:rsidR="00C26EFC">
        <w:t>politik, Wiesbaden 2020, Kap. 11</w:t>
      </w:r>
    </w:p>
    <w:p w:rsidR="00D42584" w:rsidRPr="009001D1" w:rsidRDefault="00D42584" w:rsidP="00B37FEC"/>
    <w:p w:rsidR="00D42584" w:rsidRPr="009001D1" w:rsidRDefault="00D42584" w:rsidP="00B37FEC">
      <w:r w:rsidRPr="009001D1">
        <w:t>Thema 8</w:t>
      </w:r>
      <w:r w:rsidR="00054CDC" w:rsidRPr="009001D1">
        <w:tab/>
      </w:r>
      <w:r w:rsidR="00054CDC" w:rsidRPr="009001D1">
        <w:tab/>
      </w:r>
      <w:r w:rsidR="00054CDC" w:rsidRPr="009001D1">
        <w:tab/>
      </w:r>
      <w:r w:rsidR="00054CDC" w:rsidRPr="009001D1">
        <w:tab/>
      </w:r>
      <w:r w:rsidR="00054CDC" w:rsidRPr="009001D1">
        <w:tab/>
      </w:r>
      <w:r w:rsidR="00054CDC" w:rsidRPr="009001D1">
        <w:tab/>
      </w:r>
      <w:r w:rsidR="00054CDC" w:rsidRPr="009001D1">
        <w:tab/>
      </w:r>
      <w:r w:rsidR="00054CDC" w:rsidRPr="009001D1">
        <w:tab/>
      </w:r>
      <w:r w:rsidR="00054CDC" w:rsidRPr="009001D1">
        <w:tab/>
        <w:t>22.12.2023</w:t>
      </w:r>
    </w:p>
    <w:p w:rsidR="008C6016" w:rsidRPr="009001D1" w:rsidRDefault="008C6016" w:rsidP="00B37FEC">
      <w:pPr>
        <w:rPr>
          <w:b/>
        </w:rPr>
      </w:pPr>
      <w:r w:rsidRPr="009001D1">
        <w:rPr>
          <w:b/>
        </w:rPr>
        <w:t>Die Arbeitnehmer - Mitbestimmung auf europäischer Ebene</w:t>
      </w:r>
    </w:p>
    <w:p w:rsidR="008C6016" w:rsidRPr="009001D1" w:rsidRDefault="00223CDE" w:rsidP="00DC60F6">
      <w:pPr>
        <w:pStyle w:val="Listenabsatz"/>
        <w:numPr>
          <w:ilvl w:val="0"/>
          <w:numId w:val="3"/>
        </w:numPr>
      </w:pPr>
      <w:proofErr w:type="spellStart"/>
      <w:r w:rsidRPr="009001D1">
        <w:t>Kiziltepe</w:t>
      </w:r>
      <w:proofErr w:type="spellEnd"/>
      <w:r w:rsidRPr="009001D1">
        <w:t xml:space="preserve">, C.: </w:t>
      </w:r>
      <w:r w:rsidR="00D42584" w:rsidRPr="009001D1">
        <w:t xml:space="preserve">Mitbestimmung in Europa, in: </w:t>
      </w:r>
      <w:proofErr w:type="spellStart"/>
      <w:r w:rsidR="00D42584" w:rsidRPr="009001D1">
        <w:t>Gärber</w:t>
      </w:r>
      <w:proofErr w:type="spellEnd"/>
      <w:r w:rsidR="00D42584" w:rsidRPr="009001D1">
        <w:t>, A. (</w:t>
      </w:r>
      <w:proofErr w:type="spellStart"/>
      <w:r w:rsidR="00D42584" w:rsidRPr="009001D1">
        <w:t>Hrg</w:t>
      </w:r>
      <w:proofErr w:type="spellEnd"/>
      <w:r w:rsidR="00D42584" w:rsidRPr="009001D1">
        <w:t xml:space="preserve">): </w:t>
      </w:r>
      <w:proofErr w:type="spellStart"/>
      <w:r w:rsidR="00D42584" w:rsidRPr="009001D1">
        <w:t>Europa.Besser.Machen</w:t>
      </w:r>
      <w:proofErr w:type="spellEnd"/>
      <w:r w:rsidR="00D42584" w:rsidRPr="009001D1">
        <w:t>, Frankfurt/New York, 2021</w:t>
      </w:r>
    </w:p>
    <w:p w:rsidR="00D42584" w:rsidRPr="009001D1" w:rsidRDefault="00D42584" w:rsidP="00B37FEC"/>
    <w:p w:rsidR="00D42584" w:rsidRPr="009001D1" w:rsidRDefault="00D42584" w:rsidP="00B37FEC">
      <w:r w:rsidRPr="009001D1">
        <w:t>Thema 9</w:t>
      </w:r>
      <w:r w:rsidR="00054CDC" w:rsidRPr="009001D1">
        <w:tab/>
      </w:r>
      <w:r w:rsidR="00054CDC" w:rsidRPr="009001D1">
        <w:tab/>
      </w:r>
      <w:r w:rsidR="00054CDC" w:rsidRPr="009001D1">
        <w:tab/>
      </w:r>
      <w:r w:rsidR="00054CDC" w:rsidRPr="009001D1">
        <w:tab/>
      </w:r>
      <w:r w:rsidR="00054CDC" w:rsidRPr="009001D1">
        <w:tab/>
      </w:r>
      <w:r w:rsidR="00054CDC" w:rsidRPr="009001D1">
        <w:tab/>
      </w:r>
      <w:r w:rsidR="00054CDC" w:rsidRPr="009001D1">
        <w:tab/>
      </w:r>
      <w:r w:rsidR="00054CDC" w:rsidRPr="009001D1">
        <w:tab/>
      </w:r>
      <w:r w:rsidR="00054CDC" w:rsidRPr="009001D1">
        <w:tab/>
        <w:t>12.01.2024</w:t>
      </w:r>
    </w:p>
    <w:p w:rsidR="008C6016" w:rsidRPr="009001D1" w:rsidRDefault="008C6016" w:rsidP="00B37FEC">
      <w:pPr>
        <w:rPr>
          <w:b/>
        </w:rPr>
      </w:pPr>
      <w:r w:rsidRPr="009001D1">
        <w:rPr>
          <w:b/>
        </w:rPr>
        <w:t xml:space="preserve">Der Europäische Wirtschafts- und Sozialausschuss </w:t>
      </w:r>
    </w:p>
    <w:p w:rsidR="008C6016" w:rsidRPr="009001D1" w:rsidRDefault="008C6016" w:rsidP="00DC60F6">
      <w:pPr>
        <w:pStyle w:val="Listenabsatz"/>
        <w:numPr>
          <w:ilvl w:val="0"/>
          <w:numId w:val="3"/>
        </w:numPr>
      </w:pPr>
      <w:r w:rsidRPr="009001D1">
        <w:t xml:space="preserve">Europäischer Wirtschafts- und Sozialausschuss: Beitrag des Europäischen Wirtschafts- und Sozialausschusses zum Arbeitsprogramm 2023 der Europäischen Kommission, Brüssel 2022 </w:t>
      </w:r>
    </w:p>
    <w:p w:rsidR="00D42584" w:rsidRPr="009001D1" w:rsidRDefault="00D42584" w:rsidP="00D42584"/>
    <w:p w:rsidR="00D42584" w:rsidRPr="009001D1" w:rsidRDefault="00D42584" w:rsidP="00D42584">
      <w:r w:rsidRPr="009001D1">
        <w:t>Thema 10</w:t>
      </w:r>
      <w:r w:rsidR="00054CDC" w:rsidRPr="009001D1">
        <w:tab/>
      </w:r>
      <w:r w:rsidR="00054CDC" w:rsidRPr="009001D1">
        <w:tab/>
      </w:r>
      <w:r w:rsidR="00054CDC" w:rsidRPr="009001D1">
        <w:tab/>
      </w:r>
      <w:r w:rsidR="00054CDC" w:rsidRPr="009001D1">
        <w:tab/>
      </w:r>
      <w:r w:rsidR="00054CDC" w:rsidRPr="009001D1">
        <w:tab/>
      </w:r>
      <w:r w:rsidR="00054CDC" w:rsidRPr="009001D1">
        <w:tab/>
      </w:r>
      <w:r w:rsidR="00054CDC" w:rsidRPr="009001D1">
        <w:tab/>
      </w:r>
      <w:r w:rsidR="00054CDC" w:rsidRPr="009001D1">
        <w:tab/>
      </w:r>
      <w:r w:rsidR="00054CDC" w:rsidRPr="009001D1">
        <w:tab/>
        <w:t>19.01.2024</w:t>
      </w:r>
    </w:p>
    <w:p w:rsidR="00D42584" w:rsidRPr="009001D1" w:rsidRDefault="00D42584" w:rsidP="00D42584">
      <w:pPr>
        <w:rPr>
          <w:b/>
        </w:rPr>
      </w:pPr>
      <w:r w:rsidRPr="009001D1">
        <w:rPr>
          <w:b/>
        </w:rPr>
        <w:t>Die Migrationspolitik der Europäischen Union</w:t>
      </w:r>
    </w:p>
    <w:p w:rsidR="00D42584" w:rsidRPr="009001D1" w:rsidRDefault="00D42584" w:rsidP="00DC60F6">
      <w:pPr>
        <w:pStyle w:val="Listenabsatz"/>
        <w:numPr>
          <w:ilvl w:val="0"/>
          <w:numId w:val="3"/>
        </w:numPr>
      </w:pPr>
      <w:proofErr w:type="spellStart"/>
      <w:r w:rsidRPr="009001D1">
        <w:t>Möhle</w:t>
      </w:r>
      <w:proofErr w:type="spellEnd"/>
      <w:r w:rsidRPr="009001D1">
        <w:t>, Marion: Europäische Sozialpolitik, Wiesbaden 2020, Kap. 15</w:t>
      </w:r>
    </w:p>
    <w:p w:rsidR="00D42584" w:rsidRPr="009001D1" w:rsidRDefault="00D42584" w:rsidP="008C6016"/>
    <w:p w:rsidR="00AC4884" w:rsidRDefault="00AC4884" w:rsidP="008C6016"/>
    <w:p w:rsidR="00054CDC" w:rsidRPr="009001D1" w:rsidRDefault="00D42584" w:rsidP="008C6016">
      <w:r w:rsidRPr="009001D1">
        <w:lastRenderedPageBreak/>
        <w:t>Thema 11</w:t>
      </w:r>
      <w:r w:rsidR="00054CDC" w:rsidRPr="009001D1">
        <w:tab/>
      </w:r>
      <w:r w:rsidR="00054CDC" w:rsidRPr="009001D1">
        <w:tab/>
      </w:r>
      <w:r w:rsidR="00054CDC" w:rsidRPr="009001D1">
        <w:tab/>
      </w:r>
      <w:r w:rsidR="00054CDC" w:rsidRPr="009001D1">
        <w:tab/>
      </w:r>
      <w:r w:rsidR="00054CDC" w:rsidRPr="009001D1">
        <w:tab/>
      </w:r>
      <w:r w:rsidR="00054CDC" w:rsidRPr="009001D1">
        <w:tab/>
      </w:r>
      <w:r w:rsidR="00054CDC" w:rsidRPr="009001D1">
        <w:tab/>
      </w:r>
      <w:r w:rsidR="00054CDC" w:rsidRPr="009001D1">
        <w:tab/>
      </w:r>
      <w:r w:rsidR="00054CDC" w:rsidRPr="009001D1">
        <w:tab/>
        <w:t>26.01.2024</w:t>
      </w:r>
      <w:r w:rsidR="00054CDC" w:rsidRPr="009001D1">
        <w:tab/>
      </w:r>
      <w:r w:rsidR="00054CDC" w:rsidRPr="009001D1">
        <w:tab/>
      </w:r>
      <w:r w:rsidR="00054CDC" w:rsidRPr="009001D1">
        <w:tab/>
      </w:r>
      <w:r w:rsidR="00054CDC" w:rsidRPr="009001D1">
        <w:tab/>
      </w:r>
      <w:r w:rsidR="00054CDC" w:rsidRPr="009001D1">
        <w:tab/>
      </w:r>
      <w:r w:rsidR="00054CDC" w:rsidRPr="009001D1">
        <w:tab/>
      </w:r>
    </w:p>
    <w:p w:rsidR="008C6016" w:rsidRPr="009001D1" w:rsidRDefault="008C6016" w:rsidP="008C6016">
      <w:r w:rsidRPr="009001D1">
        <w:rPr>
          <w:b/>
        </w:rPr>
        <w:t>Der europäische CO2 – Grenzausgleich</w:t>
      </w:r>
    </w:p>
    <w:p w:rsidR="008C6016" w:rsidRPr="009001D1" w:rsidRDefault="008C6016" w:rsidP="00DC60F6">
      <w:pPr>
        <w:pStyle w:val="Listenabsatz"/>
        <w:numPr>
          <w:ilvl w:val="0"/>
          <w:numId w:val="3"/>
        </w:numPr>
      </w:pPr>
      <w:proofErr w:type="spellStart"/>
      <w:r w:rsidRPr="009001D1">
        <w:t>Sogalla</w:t>
      </w:r>
      <w:proofErr w:type="spellEnd"/>
      <w:r w:rsidRPr="009001D1">
        <w:t>, R.:  Neuer europäischer Mechanismus für CO2 – Grenzausgleich, DIW-Wochenbericht 22/2023, S. 261 – 268</w:t>
      </w:r>
    </w:p>
    <w:p w:rsidR="00D42584" w:rsidRPr="009001D1" w:rsidRDefault="00D42584" w:rsidP="008C6016"/>
    <w:p w:rsidR="00D42584" w:rsidRPr="009001D1" w:rsidRDefault="00D42584" w:rsidP="008C6016">
      <w:r w:rsidRPr="009001D1">
        <w:t>Thema 12</w:t>
      </w:r>
      <w:r w:rsidR="00054CDC" w:rsidRPr="009001D1">
        <w:tab/>
      </w:r>
      <w:r w:rsidR="00054CDC" w:rsidRPr="009001D1">
        <w:tab/>
      </w:r>
      <w:r w:rsidR="00054CDC" w:rsidRPr="009001D1">
        <w:tab/>
      </w:r>
      <w:r w:rsidR="00054CDC" w:rsidRPr="009001D1">
        <w:tab/>
      </w:r>
      <w:r w:rsidR="00054CDC" w:rsidRPr="009001D1">
        <w:tab/>
      </w:r>
      <w:r w:rsidR="00054CDC" w:rsidRPr="009001D1">
        <w:tab/>
      </w:r>
      <w:r w:rsidR="00054CDC" w:rsidRPr="009001D1">
        <w:tab/>
      </w:r>
      <w:r w:rsidR="00054CDC" w:rsidRPr="009001D1">
        <w:tab/>
      </w:r>
      <w:r w:rsidR="00054CDC" w:rsidRPr="009001D1">
        <w:tab/>
        <w:t>02.02.2024</w:t>
      </w:r>
    </w:p>
    <w:p w:rsidR="008C6016" w:rsidRPr="009001D1" w:rsidRDefault="008C6016" w:rsidP="008C6016">
      <w:pPr>
        <w:rPr>
          <w:b/>
        </w:rPr>
      </w:pPr>
      <w:r w:rsidRPr="009001D1">
        <w:rPr>
          <w:b/>
        </w:rPr>
        <w:t>Die „Taxonomie“ in der Europäischen Union</w:t>
      </w:r>
    </w:p>
    <w:p w:rsidR="008C6016" w:rsidRPr="009001D1" w:rsidRDefault="008C6016" w:rsidP="00DC60F6">
      <w:pPr>
        <w:pStyle w:val="Listenabsatz"/>
        <w:numPr>
          <w:ilvl w:val="0"/>
          <w:numId w:val="3"/>
        </w:numPr>
      </w:pPr>
      <w:r w:rsidRPr="009001D1">
        <w:t>Schütze, F. et al.: EU-Taxonomie stärkt Transparenz für nachhaltige Investitionen, DIW-Wochenbericht 51/2020, S. 973 – 981</w:t>
      </w:r>
    </w:p>
    <w:p w:rsidR="00953477" w:rsidRPr="009001D1" w:rsidRDefault="00953477" w:rsidP="00953477"/>
    <w:p w:rsidR="00953477" w:rsidRPr="009001D1" w:rsidRDefault="00953477" w:rsidP="00953477">
      <w:pPr>
        <w:rPr>
          <w:b/>
          <w:sz w:val="24"/>
          <w:szCs w:val="24"/>
        </w:rPr>
      </w:pPr>
      <w:r w:rsidRPr="009001D1">
        <w:rPr>
          <w:b/>
          <w:sz w:val="24"/>
          <w:szCs w:val="24"/>
        </w:rPr>
        <w:t>Basisliteratur:</w:t>
      </w:r>
    </w:p>
    <w:p w:rsidR="00953477" w:rsidRPr="009001D1" w:rsidRDefault="00AC4884" w:rsidP="00953477">
      <w:pPr>
        <w:rPr>
          <w:b/>
          <w:sz w:val="24"/>
          <w:szCs w:val="24"/>
        </w:rPr>
      </w:pPr>
      <w:r>
        <w:rPr>
          <w:b/>
          <w:sz w:val="24"/>
          <w:szCs w:val="24"/>
        </w:rPr>
        <w:t>(Die meisten dieser Werke stehen in einem Handapparat in der Teilbibliothek 05 SO)</w:t>
      </w:r>
    </w:p>
    <w:p w:rsidR="00953477" w:rsidRPr="009001D1" w:rsidRDefault="00953477" w:rsidP="00953477">
      <w:pPr>
        <w:pStyle w:val="Listenabsatz"/>
        <w:numPr>
          <w:ilvl w:val="0"/>
          <w:numId w:val="4"/>
        </w:numPr>
        <w:rPr>
          <w:sz w:val="24"/>
          <w:szCs w:val="24"/>
        </w:rPr>
      </w:pPr>
      <w:r w:rsidRPr="009001D1">
        <w:rPr>
          <w:sz w:val="24"/>
          <w:szCs w:val="24"/>
        </w:rPr>
        <w:t>Adam, H. und Mayer, P.: Europäische Integration, 2. Aufl., München 2020</w:t>
      </w:r>
    </w:p>
    <w:p w:rsidR="00953477" w:rsidRPr="00084C5A" w:rsidRDefault="00953477" w:rsidP="00953477">
      <w:pPr>
        <w:pStyle w:val="Listenabsatz"/>
        <w:numPr>
          <w:ilvl w:val="0"/>
          <w:numId w:val="4"/>
        </w:numPr>
        <w:rPr>
          <w:sz w:val="24"/>
          <w:szCs w:val="24"/>
          <w:lang w:val="en-US"/>
        </w:rPr>
      </w:pPr>
      <w:r w:rsidRPr="009001D1">
        <w:rPr>
          <w:sz w:val="24"/>
          <w:szCs w:val="24"/>
          <w:lang w:val="en-US"/>
        </w:rPr>
        <w:t xml:space="preserve">Baldwin, R. und </w:t>
      </w:r>
      <w:proofErr w:type="spellStart"/>
      <w:r w:rsidRPr="009001D1">
        <w:rPr>
          <w:sz w:val="24"/>
          <w:szCs w:val="24"/>
          <w:lang w:val="en-US"/>
        </w:rPr>
        <w:t>Wyplosz</w:t>
      </w:r>
      <w:proofErr w:type="spellEnd"/>
      <w:r w:rsidRPr="009001D1">
        <w:rPr>
          <w:sz w:val="24"/>
          <w:szCs w:val="24"/>
          <w:lang w:val="en-US"/>
        </w:rPr>
        <w:t>, C.: The Econ</w:t>
      </w:r>
      <w:r w:rsidR="00084C5A">
        <w:rPr>
          <w:sz w:val="24"/>
          <w:szCs w:val="24"/>
          <w:lang w:val="en-US"/>
        </w:rPr>
        <w:t>omics of European Integration, 7</w:t>
      </w:r>
      <w:r w:rsidRPr="009001D1">
        <w:rPr>
          <w:sz w:val="24"/>
          <w:szCs w:val="24"/>
          <w:lang w:val="en-US"/>
        </w:rPr>
        <w:t xml:space="preserve">. </w:t>
      </w:r>
      <w:proofErr w:type="spellStart"/>
      <w:r w:rsidR="00084C5A">
        <w:rPr>
          <w:sz w:val="24"/>
          <w:szCs w:val="24"/>
          <w:lang w:val="en-US"/>
        </w:rPr>
        <w:t>Aufl</w:t>
      </w:r>
      <w:proofErr w:type="spellEnd"/>
      <w:r w:rsidR="00084C5A">
        <w:rPr>
          <w:sz w:val="24"/>
          <w:szCs w:val="24"/>
          <w:lang w:val="en-US"/>
        </w:rPr>
        <w:t>., Maidenhead 2022</w:t>
      </w:r>
    </w:p>
    <w:p w:rsidR="00953477" w:rsidRPr="009001D1" w:rsidRDefault="00953477" w:rsidP="00953477">
      <w:pPr>
        <w:pStyle w:val="Listenabsatz"/>
        <w:numPr>
          <w:ilvl w:val="0"/>
          <w:numId w:val="4"/>
        </w:numPr>
        <w:rPr>
          <w:sz w:val="24"/>
          <w:szCs w:val="24"/>
        </w:rPr>
      </w:pPr>
      <w:r w:rsidRPr="009001D1">
        <w:rPr>
          <w:sz w:val="24"/>
          <w:szCs w:val="24"/>
        </w:rPr>
        <w:t xml:space="preserve">Böttger, K. und </w:t>
      </w:r>
      <w:proofErr w:type="spellStart"/>
      <w:r w:rsidRPr="009001D1">
        <w:rPr>
          <w:sz w:val="24"/>
          <w:szCs w:val="24"/>
        </w:rPr>
        <w:t>Jopp</w:t>
      </w:r>
      <w:proofErr w:type="spellEnd"/>
      <w:r w:rsidRPr="009001D1">
        <w:rPr>
          <w:sz w:val="24"/>
          <w:szCs w:val="24"/>
        </w:rPr>
        <w:t>, M. (</w:t>
      </w:r>
      <w:proofErr w:type="spellStart"/>
      <w:r w:rsidRPr="009001D1">
        <w:rPr>
          <w:sz w:val="24"/>
          <w:szCs w:val="24"/>
        </w:rPr>
        <w:t>Hrg</w:t>
      </w:r>
      <w:proofErr w:type="spellEnd"/>
      <w:r w:rsidRPr="009001D1">
        <w:rPr>
          <w:sz w:val="24"/>
          <w:szCs w:val="24"/>
        </w:rPr>
        <w:t>): Handbuch zur deutschen Europapolitik, 2. Aufl., Baden-Baden 2021</w:t>
      </w:r>
    </w:p>
    <w:p w:rsidR="00953477" w:rsidRPr="009001D1" w:rsidRDefault="00953477" w:rsidP="00953477">
      <w:pPr>
        <w:pStyle w:val="Listenabsatz"/>
        <w:numPr>
          <w:ilvl w:val="0"/>
          <w:numId w:val="4"/>
        </w:numPr>
        <w:rPr>
          <w:sz w:val="24"/>
          <w:szCs w:val="24"/>
        </w:rPr>
      </w:pPr>
      <w:proofErr w:type="spellStart"/>
      <w:r w:rsidRPr="009001D1">
        <w:rPr>
          <w:sz w:val="24"/>
          <w:szCs w:val="24"/>
        </w:rPr>
        <w:t>Brasche</w:t>
      </w:r>
      <w:proofErr w:type="spellEnd"/>
      <w:r w:rsidRPr="009001D1">
        <w:rPr>
          <w:sz w:val="24"/>
          <w:szCs w:val="24"/>
        </w:rPr>
        <w:t>, U.: Europäische Integration: Wirtschaft, Euro-Krise, Erweiterung und Perspektiven, 4. Aufl., Berlin / Boston 2017</w:t>
      </w:r>
    </w:p>
    <w:p w:rsidR="00953477" w:rsidRDefault="00150512" w:rsidP="00953477">
      <w:pPr>
        <w:pStyle w:val="Listenabsatz"/>
        <w:numPr>
          <w:ilvl w:val="0"/>
          <w:numId w:val="4"/>
        </w:numPr>
        <w:rPr>
          <w:sz w:val="24"/>
          <w:szCs w:val="24"/>
          <w:lang w:val="en-US"/>
        </w:rPr>
      </w:pPr>
      <w:proofErr w:type="spellStart"/>
      <w:r w:rsidRPr="00150512">
        <w:rPr>
          <w:sz w:val="24"/>
          <w:szCs w:val="24"/>
          <w:lang w:val="en-US"/>
        </w:rPr>
        <w:t>Countouris</w:t>
      </w:r>
      <w:proofErr w:type="spellEnd"/>
      <w:r w:rsidRPr="00150512">
        <w:rPr>
          <w:sz w:val="24"/>
          <w:szCs w:val="24"/>
          <w:lang w:val="en-US"/>
        </w:rPr>
        <w:t xml:space="preserve">, N. et al.: </w:t>
      </w:r>
      <w:r w:rsidR="00953477" w:rsidRPr="00150512">
        <w:rPr>
          <w:sz w:val="24"/>
          <w:szCs w:val="24"/>
          <w:lang w:val="en-US"/>
        </w:rPr>
        <w:t xml:space="preserve">: </w:t>
      </w:r>
      <w:r w:rsidRPr="00150512">
        <w:rPr>
          <w:sz w:val="24"/>
          <w:szCs w:val="24"/>
          <w:lang w:val="en-US"/>
        </w:rPr>
        <w:t>Benchmarking Working Europe 2023</w:t>
      </w:r>
      <w:r w:rsidR="00953477" w:rsidRPr="00150512">
        <w:rPr>
          <w:sz w:val="24"/>
          <w:szCs w:val="24"/>
          <w:lang w:val="en-US"/>
        </w:rPr>
        <w:t xml:space="preserve">, </w:t>
      </w:r>
      <w:r w:rsidRPr="00150512">
        <w:rPr>
          <w:sz w:val="24"/>
          <w:szCs w:val="24"/>
          <w:lang w:val="en-US"/>
        </w:rPr>
        <w:t xml:space="preserve">ETUI, </w:t>
      </w:r>
      <w:proofErr w:type="spellStart"/>
      <w:r>
        <w:rPr>
          <w:sz w:val="24"/>
          <w:szCs w:val="24"/>
          <w:lang w:val="en-US"/>
        </w:rPr>
        <w:t>Brüssel</w:t>
      </w:r>
      <w:proofErr w:type="spellEnd"/>
      <w:r>
        <w:rPr>
          <w:sz w:val="24"/>
          <w:szCs w:val="24"/>
          <w:lang w:val="en-US"/>
        </w:rPr>
        <w:t xml:space="preserve"> 2023</w:t>
      </w:r>
    </w:p>
    <w:p w:rsidR="009153D7" w:rsidRPr="009153D7" w:rsidRDefault="009153D7" w:rsidP="00953477">
      <w:pPr>
        <w:pStyle w:val="Listenabsatz"/>
        <w:numPr>
          <w:ilvl w:val="0"/>
          <w:numId w:val="4"/>
        </w:numPr>
        <w:rPr>
          <w:sz w:val="24"/>
          <w:szCs w:val="24"/>
        </w:rPr>
      </w:pPr>
      <w:r w:rsidRPr="009153D7">
        <w:rPr>
          <w:sz w:val="24"/>
          <w:szCs w:val="24"/>
        </w:rPr>
        <w:t xml:space="preserve">Dijkstra, L. et al.: Kohäsion in Europa bis 2050, </w:t>
      </w:r>
      <w:proofErr w:type="spellStart"/>
      <w:r w:rsidRPr="009153D7">
        <w:rPr>
          <w:sz w:val="24"/>
          <w:szCs w:val="24"/>
        </w:rPr>
        <w:t>Europ</w:t>
      </w:r>
      <w:proofErr w:type="spellEnd"/>
      <w:r w:rsidRPr="009153D7">
        <w:rPr>
          <w:sz w:val="24"/>
          <w:szCs w:val="24"/>
        </w:rPr>
        <w:t xml:space="preserve">. </w:t>
      </w:r>
      <w:r>
        <w:rPr>
          <w:sz w:val="24"/>
          <w:szCs w:val="24"/>
        </w:rPr>
        <w:t>Kommission, Brüssel 2022</w:t>
      </w:r>
    </w:p>
    <w:p w:rsidR="00953477" w:rsidRPr="009001D1" w:rsidRDefault="00953477" w:rsidP="00953477">
      <w:pPr>
        <w:pStyle w:val="Listenabsatz"/>
        <w:numPr>
          <w:ilvl w:val="0"/>
          <w:numId w:val="4"/>
        </w:numPr>
        <w:rPr>
          <w:sz w:val="24"/>
          <w:szCs w:val="24"/>
        </w:rPr>
      </w:pPr>
      <w:r w:rsidRPr="009001D1">
        <w:rPr>
          <w:sz w:val="24"/>
          <w:szCs w:val="24"/>
        </w:rPr>
        <w:t>EU-Kommission: Leitfaden Soziales Europa, Teile 1 – 3, Luxemburg 2011/2012</w:t>
      </w:r>
    </w:p>
    <w:p w:rsidR="00953477" w:rsidRPr="009001D1" w:rsidRDefault="00953477" w:rsidP="00953477">
      <w:pPr>
        <w:pStyle w:val="Listenabsatz"/>
        <w:numPr>
          <w:ilvl w:val="0"/>
          <w:numId w:val="4"/>
        </w:numPr>
        <w:rPr>
          <w:sz w:val="24"/>
          <w:szCs w:val="24"/>
        </w:rPr>
      </w:pPr>
      <w:proofErr w:type="spellStart"/>
      <w:r w:rsidRPr="009001D1">
        <w:rPr>
          <w:sz w:val="24"/>
          <w:szCs w:val="24"/>
        </w:rPr>
        <w:t>Gärber</w:t>
      </w:r>
      <w:proofErr w:type="spellEnd"/>
      <w:r w:rsidRPr="009001D1">
        <w:rPr>
          <w:sz w:val="24"/>
          <w:szCs w:val="24"/>
        </w:rPr>
        <w:t>, A. (</w:t>
      </w:r>
      <w:proofErr w:type="spellStart"/>
      <w:r w:rsidRPr="009001D1">
        <w:rPr>
          <w:sz w:val="24"/>
          <w:szCs w:val="24"/>
        </w:rPr>
        <w:t>Hrg</w:t>
      </w:r>
      <w:proofErr w:type="spellEnd"/>
      <w:r w:rsidRPr="009001D1">
        <w:rPr>
          <w:sz w:val="24"/>
          <w:szCs w:val="24"/>
        </w:rPr>
        <w:t xml:space="preserve">): Europa. Besser. Machen.: Vorschläge für eine progressive Wirtschaftspolitik, Frankfurt/M. 2021 </w:t>
      </w:r>
    </w:p>
    <w:p w:rsidR="00953477" w:rsidRPr="009001D1" w:rsidRDefault="00953477" w:rsidP="00953477">
      <w:pPr>
        <w:pStyle w:val="Listenabsatz"/>
        <w:numPr>
          <w:ilvl w:val="0"/>
          <w:numId w:val="4"/>
        </w:numPr>
        <w:rPr>
          <w:sz w:val="24"/>
          <w:szCs w:val="24"/>
        </w:rPr>
      </w:pPr>
      <w:proofErr w:type="spellStart"/>
      <w:r w:rsidRPr="009001D1">
        <w:rPr>
          <w:sz w:val="24"/>
          <w:szCs w:val="24"/>
        </w:rPr>
        <w:t>Möhle</w:t>
      </w:r>
      <w:proofErr w:type="spellEnd"/>
      <w:r w:rsidRPr="009001D1">
        <w:rPr>
          <w:sz w:val="24"/>
          <w:szCs w:val="24"/>
        </w:rPr>
        <w:t>, M.: Europäische Sozialpolitik: Eine Einführung, Wiesbaden 2020</w:t>
      </w:r>
    </w:p>
    <w:p w:rsidR="00953477" w:rsidRPr="009001D1" w:rsidRDefault="00953477" w:rsidP="00953477">
      <w:pPr>
        <w:pStyle w:val="Listenabsatz"/>
        <w:numPr>
          <w:ilvl w:val="0"/>
          <w:numId w:val="4"/>
        </w:numPr>
        <w:rPr>
          <w:sz w:val="24"/>
          <w:szCs w:val="24"/>
        </w:rPr>
      </w:pPr>
      <w:proofErr w:type="spellStart"/>
      <w:r w:rsidRPr="009001D1">
        <w:rPr>
          <w:sz w:val="24"/>
          <w:szCs w:val="24"/>
        </w:rPr>
        <w:t>Opielka</w:t>
      </w:r>
      <w:proofErr w:type="spellEnd"/>
      <w:r w:rsidRPr="009001D1">
        <w:rPr>
          <w:sz w:val="24"/>
          <w:szCs w:val="24"/>
        </w:rPr>
        <w:t>, M.: Soziales Europa 2030/2045, Institut für Sozialökologie 2019</w:t>
      </w:r>
    </w:p>
    <w:p w:rsidR="00953477" w:rsidRPr="009001D1" w:rsidRDefault="00953477" w:rsidP="00953477">
      <w:pPr>
        <w:pStyle w:val="Listenabsatz"/>
        <w:numPr>
          <w:ilvl w:val="0"/>
          <w:numId w:val="4"/>
        </w:numPr>
        <w:rPr>
          <w:sz w:val="24"/>
          <w:szCs w:val="24"/>
        </w:rPr>
      </w:pPr>
      <w:proofErr w:type="spellStart"/>
      <w:r w:rsidRPr="009001D1">
        <w:rPr>
          <w:sz w:val="24"/>
          <w:szCs w:val="24"/>
        </w:rPr>
        <w:t>Ribhegge</w:t>
      </w:r>
      <w:proofErr w:type="spellEnd"/>
      <w:r w:rsidRPr="009001D1">
        <w:rPr>
          <w:sz w:val="24"/>
          <w:szCs w:val="24"/>
        </w:rPr>
        <w:t>, H.: Europäische Wirtschafts- und Sozialpolitik, 2. Aufl., Berlin/Heidelberg 2011</w:t>
      </w:r>
    </w:p>
    <w:p w:rsidR="00953477" w:rsidRPr="009001D1" w:rsidRDefault="00953477" w:rsidP="00953477">
      <w:pPr>
        <w:pStyle w:val="Listenabsatz"/>
        <w:numPr>
          <w:ilvl w:val="0"/>
          <w:numId w:val="4"/>
        </w:numPr>
        <w:rPr>
          <w:sz w:val="24"/>
          <w:szCs w:val="24"/>
        </w:rPr>
      </w:pPr>
      <w:r w:rsidRPr="009001D1">
        <w:rPr>
          <w:sz w:val="24"/>
          <w:szCs w:val="24"/>
        </w:rPr>
        <w:t>Sell, F.L.: Aktuelle Probleme der europäischen Wirtschaftspolitik 3. Aufl., Berlin 2019</w:t>
      </w:r>
    </w:p>
    <w:p w:rsidR="00953477" w:rsidRDefault="00953477" w:rsidP="00953477">
      <w:pPr>
        <w:pStyle w:val="Listenabsatz"/>
        <w:numPr>
          <w:ilvl w:val="0"/>
          <w:numId w:val="4"/>
        </w:numPr>
        <w:rPr>
          <w:sz w:val="24"/>
          <w:szCs w:val="24"/>
        </w:rPr>
      </w:pPr>
      <w:proofErr w:type="spellStart"/>
      <w:r w:rsidRPr="009001D1">
        <w:rPr>
          <w:sz w:val="24"/>
          <w:szCs w:val="24"/>
        </w:rPr>
        <w:t>Vahlpahl</w:t>
      </w:r>
      <w:proofErr w:type="spellEnd"/>
      <w:r w:rsidRPr="009001D1">
        <w:rPr>
          <w:sz w:val="24"/>
          <w:szCs w:val="24"/>
        </w:rPr>
        <w:t>, T.: Europäische Sozialpolitik, Wiesbaden 2007</w:t>
      </w:r>
    </w:p>
    <w:p w:rsidR="00FA5BAA" w:rsidRPr="00FA5BAA" w:rsidRDefault="00FA5BAA" w:rsidP="00953477">
      <w:pPr>
        <w:pStyle w:val="Listenabsatz"/>
        <w:numPr>
          <w:ilvl w:val="0"/>
          <w:numId w:val="4"/>
        </w:numPr>
        <w:rPr>
          <w:sz w:val="24"/>
          <w:szCs w:val="24"/>
          <w:lang w:val="en-US"/>
        </w:rPr>
      </w:pPr>
      <w:proofErr w:type="spellStart"/>
      <w:r w:rsidRPr="00FA5BAA">
        <w:rPr>
          <w:sz w:val="24"/>
          <w:szCs w:val="24"/>
          <w:lang w:val="en-US"/>
        </w:rPr>
        <w:t>Vanhercke</w:t>
      </w:r>
      <w:proofErr w:type="spellEnd"/>
      <w:r w:rsidRPr="00FA5BAA">
        <w:rPr>
          <w:sz w:val="24"/>
          <w:szCs w:val="24"/>
          <w:lang w:val="en-US"/>
        </w:rPr>
        <w:t xml:space="preserve">, B. et al.: Social policy in the European Union: state of play 2022, ETUI, </w:t>
      </w:r>
      <w:proofErr w:type="spellStart"/>
      <w:r w:rsidRPr="00FA5BAA">
        <w:rPr>
          <w:sz w:val="24"/>
          <w:szCs w:val="24"/>
          <w:lang w:val="en-US"/>
        </w:rPr>
        <w:t>Brüssel</w:t>
      </w:r>
      <w:proofErr w:type="spellEnd"/>
      <w:r w:rsidRPr="00FA5BAA">
        <w:rPr>
          <w:sz w:val="24"/>
          <w:szCs w:val="24"/>
          <w:lang w:val="en-US"/>
        </w:rPr>
        <w:t xml:space="preserve"> 2022</w:t>
      </w:r>
    </w:p>
    <w:p w:rsidR="00953477" w:rsidRPr="009001D1" w:rsidRDefault="00953477" w:rsidP="00953477">
      <w:pPr>
        <w:pStyle w:val="Listenabsatz"/>
        <w:numPr>
          <w:ilvl w:val="0"/>
          <w:numId w:val="4"/>
        </w:numPr>
        <w:rPr>
          <w:sz w:val="24"/>
          <w:szCs w:val="24"/>
        </w:rPr>
      </w:pPr>
      <w:r w:rsidRPr="009001D1">
        <w:rPr>
          <w:sz w:val="24"/>
          <w:szCs w:val="24"/>
        </w:rPr>
        <w:t>Wagener, H.-J. und Eger, T.: Europäische Integration, München 2014</w:t>
      </w:r>
    </w:p>
    <w:p w:rsidR="00953477" w:rsidRPr="009001D1" w:rsidRDefault="009D7A66" w:rsidP="00953477">
      <w:pPr>
        <w:pStyle w:val="Listenabsatz"/>
        <w:numPr>
          <w:ilvl w:val="0"/>
          <w:numId w:val="4"/>
        </w:numPr>
        <w:rPr>
          <w:sz w:val="24"/>
          <w:szCs w:val="24"/>
        </w:rPr>
      </w:pPr>
      <w:r>
        <w:rPr>
          <w:sz w:val="24"/>
          <w:szCs w:val="24"/>
        </w:rPr>
        <w:t>Weidenfeld, W. et al.</w:t>
      </w:r>
      <w:r w:rsidR="00953477" w:rsidRPr="009001D1">
        <w:rPr>
          <w:sz w:val="24"/>
          <w:szCs w:val="24"/>
        </w:rPr>
        <w:t xml:space="preserve"> (</w:t>
      </w:r>
      <w:proofErr w:type="spellStart"/>
      <w:r w:rsidR="00953477" w:rsidRPr="009001D1">
        <w:rPr>
          <w:sz w:val="24"/>
          <w:szCs w:val="24"/>
        </w:rPr>
        <w:t>Hrg</w:t>
      </w:r>
      <w:proofErr w:type="spellEnd"/>
      <w:r w:rsidR="00953477" w:rsidRPr="009001D1">
        <w:rPr>
          <w:sz w:val="24"/>
          <w:szCs w:val="24"/>
        </w:rPr>
        <w:t>): Europa v</w:t>
      </w:r>
      <w:r w:rsidR="00A3186A" w:rsidRPr="009001D1">
        <w:rPr>
          <w:sz w:val="24"/>
          <w:szCs w:val="24"/>
        </w:rPr>
        <w:t>on A bis Z, 16. Aufl., Baden-Baden 2023</w:t>
      </w:r>
    </w:p>
    <w:p w:rsidR="00953477" w:rsidRPr="003121F7" w:rsidRDefault="00953477" w:rsidP="003121F7">
      <w:pPr>
        <w:pStyle w:val="Listenabsatz"/>
        <w:numPr>
          <w:ilvl w:val="0"/>
          <w:numId w:val="4"/>
        </w:numPr>
        <w:rPr>
          <w:sz w:val="24"/>
          <w:szCs w:val="24"/>
        </w:rPr>
      </w:pPr>
      <w:r w:rsidRPr="009001D1">
        <w:rPr>
          <w:sz w:val="24"/>
          <w:szCs w:val="24"/>
        </w:rPr>
        <w:t>Wurzel, E.: Europäische Integration wohin?, Stuttgart 2019</w:t>
      </w:r>
      <w:bookmarkStart w:id="0" w:name="_GoBack"/>
      <w:bookmarkEnd w:id="0"/>
    </w:p>
    <w:sectPr w:rsidR="00953477" w:rsidRPr="003121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5E3B"/>
    <w:multiLevelType w:val="hybridMultilevel"/>
    <w:tmpl w:val="FF9457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9EE662C"/>
    <w:multiLevelType w:val="hybridMultilevel"/>
    <w:tmpl w:val="99D653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2A60D20"/>
    <w:multiLevelType w:val="hybridMultilevel"/>
    <w:tmpl w:val="9A08A2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5592D1B"/>
    <w:multiLevelType w:val="hybridMultilevel"/>
    <w:tmpl w:val="EBFE06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622E5A95"/>
    <w:multiLevelType w:val="hybridMultilevel"/>
    <w:tmpl w:val="A3B04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4D9"/>
    <w:rsid w:val="00054CDC"/>
    <w:rsid w:val="000632BE"/>
    <w:rsid w:val="00084C5A"/>
    <w:rsid w:val="0009444D"/>
    <w:rsid w:val="00150512"/>
    <w:rsid w:val="001B6884"/>
    <w:rsid w:val="001F2BE7"/>
    <w:rsid w:val="002168E2"/>
    <w:rsid w:val="00223CDE"/>
    <w:rsid w:val="003121F7"/>
    <w:rsid w:val="003B40E3"/>
    <w:rsid w:val="00411B7B"/>
    <w:rsid w:val="00453BB2"/>
    <w:rsid w:val="005763E7"/>
    <w:rsid w:val="006D2CD3"/>
    <w:rsid w:val="00711C32"/>
    <w:rsid w:val="00730EA3"/>
    <w:rsid w:val="00765DBB"/>
    <w:rsid w:val="00800C5D"/>
    <w:rsid w:val="008C37F5"/>
    <w:rsid w:val="008C6016"/>
    <w:rsid w:val="009001D1"/>
    <w:rsid w:val="009153D7"/>
    <w:rsid w:val="00953477"/>
    <w:rsid w:val="009D7A66"/>
    <w:rsid w:val="00A27CDE"/>
    <w:rsid w:val="00A3186A"/>
    <w:rsid w:val="00A8017B"/>
    <w:rsid w:val="00AC4884"/>
    <w:rsid w:val="00AD6A37"/>
    <w:rsid w:val="00B37FEC"/>
    <w:rsid w:val="00C072B3"/>
    <w:rsid w:val="00C26EFC"/>
    <w:rsid w:val="00D07A4C"/>
    <w:rsid w:val="00D42584"/>
    <w:rsid w:val="00D75C71"/>
    <w:rsid w:val="00DB64D9"/>
    <w:rsid w:val="00DC60F6"/>
    <w:rsid w:val="00EF7A6D"/>
    <w:rsid w:val="00F336ED"/>
    <w:rsid w:val="00F444D6"/>
    <w:rsid w:val="00FA5B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6">
    <w:name w:val="heading 6"/>
    <w:basedOn w:val="Standard"/>
    <w:next w:val="Standard"/>
    <w:link w:val="berschrift6Zchn"/>
    <w:qFormat/>
    <w:rsid w:val="00A27CDE"/>
    <w:pPr>
      <w:keepNext/>
      <w:spacing w:after="0" w:line="240" w:lineRule="auto"/>
      <w:jc w:val="center"/>
      <w:outlineLvl w:val="5"/>
    </w:pPr>
    <w:rPr>
      <w:rFonts w:ascii="Times New Roman" w:eastAsia="Times New Roman" w:hAnsi="Times New Roman" w:cs="Times New Roman"/>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42584"/>
    <w:pPr>
      <w:ind w:left="720"/>
      <w:contextualSpacing/>
    </w:pPr>
  </w:style>
  <w:style w:type="character" w:customStyle="1" w:styleId="berschrift6Zchn">
    <w:name w:val="Überschrift 6 Zchn"/>
    <w:basedOn w:val="Absatz-Standardschriftart"/>
    <w:link w:val="berschrift6"/>
    <w:rsid w:val="00A27CDE"/>
    <w:rPr>
      <w:rFonts w:ascii="Times New Roman" w:eastAsia="Times New Roman" w:hAnsi="Times New Roman" w:cs="Times New Roman"/>
      <w:b/>
      <w:sz w:val="28"/>
      <w:szCs w:val="20"/>
      <w:lang w:eastAsia="de-DE"/>
    </w:rPr>
  </w:style>
  <w:style w:type="paragraph" w:styleId="Textkrper">
    <w:name w:val="Body Text"/>
    <w:basedOn w:val="Standard"/>
    <w:link w:val="TextkrperZchn"/>
    <w:rsid w:val="00A27CDE"/>
    <w:pPr>
      <w:spacing w:after="0" w:line="240" w:lineRule="auto"/>
    </w:pPr>
    <w:rPr>
      <w:rFonts w:ascii="Times New Roman" w:eastAsia="Times New Roman" w:hAnsi="Times New Roman" w:cs="Times New Roman"/>
      <w:b/>
      <w:sz w:val="24"/>
      <w:szCs w:val="20"/>
      <w:lang w:eastAsia="de-DE"/>
    </w:rPr>
  </w:style>
  <w:style w:type="character" w:customStyle="1" w:styleId="TextkrperZchn">
    <w:name w:val="Textkörper Zchn"/>
    <w:basedOn w:val="Absatz-Standardschriftart"/>
    <w:link w:val="Textkrper"/>
    <w:rsid w:val="00A27CDE"/>
    <w:rPr>
      <w:rFonts w:ascii="Times New Roman" w:eastAsia="Times New Roman" w:hAnsi="Times New Roman" w:cs="Times New Roman"/>
      <w:b/>
      <w:sz w:val="24"/>
      <w:szCs w:val="20"/>
      <w:lang w:eastAsia="de-DE"/>
    </w:rPr>
  </w:style>
  <w:style w:type="paragraph" w:styleId="Textkrper2">
    <w:name w:val="Body Text 2"/>
    <w:basedOn w:val="Standard"/>
    <w:link w:val="Textkrper2Zchn"/>
    <w:rsid w:val="00A27CDE"/>
    <w:pPr>
      <w:spacing w:after="0" w:line="240" w:lineRule="auto"/>
      <w:jc w:val="both"/>
    </w:pPr>
    <w:rPr>
      <w:rFonts w:ascii="Times New Roman" w:eastAsia="Times New Roman" w:hAnsi="Times New Roman" w:cs="Times New Roman"/>
      <w:sz w:val="24"/>
      <w:szCs w:val="20"/>
      <w:lang w:eastAsia="de-DE"/>
    </w:rPr>
  </w:style>
  <w:style w:type="character" w:customStyle="1" w:styleId="Textkrper2Zchn">
    <w:name w:val="Textkörper 2 Zchn"/>
    <w:basedOn w:val="Absatz-Standardschriftart"/>
    <w:link w:val="Textkrper2"/>
    <w:rsid w:val="00A27CDE"/>
    <w:rPr>
      <w:rFonts w:ascii="Times New Roman" w:eastAsia="Times New Roman" w:hAnsi="Times New Roman" w:cs="Times New Roman"/>
      <w:sz w:val="24"/>
      <w:szCs w:val="20"/>
      <w:lang w:eastAsia="de-DE"/>
    </w:rPr>
  </w:style>
  <w:style w:type="character" w:styleId="Hyperlink">
    <w:name w:val="Hyperlink"/>
    <w:basedOn w:val="Absatz-Standardschriftart"/>
    <w:rsid w:val="00A27CD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6">
    <w:name w:val="heading 6"/>
    <w:basedOn w:val="Standard"/>
    <w:next w:val="Standard"/>
    <w:link w:val="berschrift6Zchn"/>
    <w:qFormat/>
    <w:rsid w:val="00A27CDE"/>
    <w:pPr>
      <w:keepNext/>
      <w:spacing w:after="0" w:line="240" w:lineRule="auto"/>
      <w:jc w:val="center"/>
      <w:outlineLvl w:val="5"/>
    </w:pPr>
    <w:rPr>
      <w:rFonts w:ascii="Times New Roman" w:eastAsia="Times New Roman" w:hAnsi="Times New Roman" w:cs="Times New Roman"/>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42584"/>
    <w:pPr>
      <w:ind w:left="720"/>
      <w:contextualSpacing/>
    </w:pPr>
  </w:style>
  <w:style w:type="character" w:customStyle="1" w:styleId="berschrift6Zchn">
    <w:name w:val="Überschrift 6 Zchn"/>
    <w:basedOn w:val="Absatz-Standardschriftart"/>
    <w:link w:val="berschrift6"/>
    <w:rsid w:val="00A27CDE"/>
    <w:rPr>
      <w:rFonts w:ascii="Times New Roman" w:eastAsia="Times New Roman" w:hAnsi="Times New Roman" w:cs="Times New Roman"/>
      <w:b/>
      <w:sz w:val="28"/>
      <w:szCs w:val="20"/>
      <w:lang w:eastAsia="de-DE"/>
    </w:rPr>
  </w:style>
  <w:style w:type="paragraph" w:styleId="Textkrper">
    <w:name w:val="Body Text"/>
    <w:basedOn w:val="Standard"/>
    <w:link w:val="TextkrperZchn"/>
    <w:rsid w:val="00A27CDE"/>
    <w:pPr>
      <w:spacing w:after="0" w:line="240" w:lineRule="auto"/>
    </w:pPr>
    <w:rPr>
      <w:rFonts w:ascii="Times New Roman" w:eastAsia="Times New Roman" w:hAnsi="Times New Roman" w:cs="Times New Roman"/>
      <w:b/>
      <w:sz w:val="24"/>
      <w:szCs w:val="20"/>
      <w:lang w:eastAsia="de-DE"/>
    </w:rPr>
  </w:style>
  <w:style w:type="character" w:customStyle="1" w:styleId="TextkrperZchn">
    <w:name w:val="Textkörper Zchn"/>
    <w:basedOn w:val="Absatz-Standardschriftart"/>
    <w:link w:val="Textkrper"/>
    <w:rsid w:val="00A27CDE"/>
    <w:rPr>
      <w:rFonts w:ascii="Times New Roman" w:eastAsia="Times New Roman" w:hAnsi="Times New Roman" w:cs="Times New Roman"/>
      <w:b/>
      <w:sz w:val="24"/>
      <w:szCs w:val="20"/>
      <w:lang w:eastAsia="de-DE"/>
    </w:rPr>
  </w:style>
  <w:style w:type="paragraph" w:styleId="Textkrper2">
    <w:name w:val="Body Text 2"/>
    <w:basedOn w:val="Standard"/>
    <w:link w:val="Textkrper2Zchn"/>
    <w:rsid w:val="00A27CDE"/>
    <w:pPr>
      <w:spacing w:after="0" w:line="240" w:lineRule="auto"/>
      <w:jc w:val="both"/>
    </w:pPr>
    <w:rPr>
      <w:rFonts w:ascii="Times New Roman" w:eastAsia="Times New Roman" w:hAnsi="Times New Roman" w:cs="Times New Roman"/>
      <w:sz w:val="24"/>
      <w:szCs w:val="20"/>
      <w:lang w:eastAsia="de-DE"/>
    </w:rPr>
  </w:style>
  <w:style w:type="character" w:customStyle="1" w:styleId="Textkrper2Zchn">
    <w:name w:val="Textkörper 2 Zchn"/>
    <w:basedOn w:val="Absatz-Standardschriftart"/>
    <w:link w:val="Textkrper2"/>
    <w:rsid w:val="00A27CDE"/>
    <w:rPr>
      <w:rFonts w:ascii="Times New Roman" w:eastAsia="Times New Roman" w:hAnsi="Times New Roman" w:cs="Times New Roman"/>
      <w:sz w:val="24"/>
      <w:szCs w:val="20"/>
      <w:lang w:eastAsia="de-DE"/>
    </w:rPr>
  </w:style>
  <w:style w:type="character" w:styleId="Hyperlink">
    <w:name w:val="Hyperlink"/>
    <w:basedOn w:val="Absatz-Standardschriftart"/>
    <w:rsid w:val="00A27C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onomics.phil.fau.de/files/2016/03/handreichung.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976</Words>
  <Characters>6156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dc:creator>
  <cp:lastModifiedBy>Ralf</cp:lastModifiedBy>
  <cp:revision>49</cp:revision>
  <dcterms:created xsi:type="dcterms:W3CDTF">2023-07-14T08:56:00Z</dcterms:created>
  <dcterms:modified xsi:type="dcterms:W3CDTF">2023-07-18T09:53:00Z</dcterms:modified>
</cp:coreProperties>
</file>